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1838" w:type="dxa"/>
        <w:tblLook w:val="04A0" w:firstRow="1" w:lastRow="0" w:firstColumn="1" w:lastColumn="0" w:noHBand="0" w:noVBand="1"/>
      </w:tblPr>
      <w:tblGrid>
        <w:gridCol w:w="5103"/>
      </w:tblGrid>
      <w:tr w:rsidR="00736D3B" w14:paraId="1E6EBB92" w14:textId="77777777" w:rsidTr="00BC53FB">
        <w:tc>
          <w:tcPr>
            <w:tcW w:w="5103" w:type="dxa"/>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E3410A1" w14:textId="15B08C8E" w:rsidR="00736D3B" w:rsidRDefault="00736D3B" w:rsidP="00BC53FB">
            <w:pPr>
              <w:spacing w:after="120" w:line="259" w:lineRule="auto"/>
              <w:jc w:val="center"/>
              <w:rPr>
                <w:rFonts w:ascii="Times New Roman" w:hAnsi="Times New Roman" w:cs="Times New Roman"/>
                <w:b/>
                <w:bCs/>
                <w:color w:val="2F5496" w:themeColor="accent1" w:themeShade="BF"/>
                <w:sz w:val="32"/>
                <w:szCs w:val="32"/>
              </w:rPr>
            </w:pPr>
            <w:r w:rsidRPr="00FA4A0A">
              <w:rPr>
                <w:rFonts w:ascii="Times New Roman" w:hAnsi="Times New Roman" w:cs="Times New Roman"/>
                <w:b/>
                <w:bCs/>
                <w:color w:val="2F5496" w:themeColor="accent1" w:themeShade="BF"/>
                <w:sz w:val="32"/>
                <w:szCs w:val="32"/>
              </w:rPr>
              <w:t xml:space="preserve">Llull </w:t>
            </w:r>
            <w:proofErr w:type="spellStart"/>
            <w:r w:rsidRPr="00FA4A0A">
              <w:rPr>
                <w:rFonts w:ascii="Times New Roman" w:hAnsi="Times New Roman" w:cs="Times New Roman"/>
                <w:b/>
                <w:bCs/>
                <w:color w:val="2F5496" w:themeColor="accent1" w:themeShade="BF"/>
                <w:sz w:val="32"/>
                <w:szCs w:val="32"/>
              </w:rPr>
              <w:t>template</w:t>
            </w:r>
            <w:proofErr w:type="spellEnd"/>
          </w:p>
        </w:tc>
      </w:tr>
    </w:tbl>
    <w:p w14:paraId="0E5DB40B" w14:textId="77777777" w:rsidR="00FA4A0A" w:rsidRDefault="00FA4A0A" w:rsidP="00FA4A0A">
      <w:pPr>
        <w:rPr>
          <w:rFonts w:ascii="Times New Roman" w:hAnsi="Times New Roman" w:cs="Times New Roman"/>
          <w:b/>
          <w:bCs/>
          <w:color w:val="2F5496" w:themeColor="accent1" w:themeShade="BF"/>
          <w:sz w:val="32"/>
          <w:szCs w:val="32"/>
        </w:rPr>
      </w:pPr>
    </w:p>
    <w:p w14:paraId="4AE06FC2" w14:textId="5CE97E06" w:rsidR="00FA4A0A" w:rsidRPr="00A918E5" w:rsidRDefault="00FA4A0A" w:rsidP="00FA4A0A">
      <w:pPr>
        <w:spacing w:after="0"/>
        <w:rPr>
          <w:rFonts w:ascii="Times New Roman" w:hAnsi="Times New Roman" w:cs="Times New Roman"/>
          <w:sz w:val="24"/>
          <w:szCs w:val="24"/>
        </w:rPr>
      </w:pPr>
      <w:proofErr w:type="spellStart"/>
      <w:r w:rsidRPr="00A918E5">
        <w:rPr>
          <w:rFonts w:ascii="Times New Roman" w:hAnsi="Times New Roman" w:cs="Times New Roman"/>
          <w:sz w:val="24"/>
          <w:szCs w:val="24"/>
        </w:rPr>
        <w:t>Title</w:t>
      </w:r>
      <w:proofErr w:type="spellEnd"/>
    </w:p>
    <w:p w14:paraId="499EFDD2" w14:textId="77777777" w:rsidR="00FA4A0A" w:rsidRPr="00A918E5" w:rsidRDefault="00FA4A0A" w:rsidP="00FA4A0A">
      <w:pPr>
        <w:spacing w:after="0"/>
        <w:rPr>
          <w:rFonts w:ascii="Times New Roman" w:hAnsi="Times New Roman" w:cs="Times New Roman"/>
          <w:sz w:val="24"/>
          <w:szCs w:val="24"/>
        </w:rPr>
      </w:pPr>
    </w:p>
    <w:p w14:paraId="25D78497" w14:textId="04949B14" w:rsidR="00FA4A0A" w:rsidRPr="00A918E5" w:rsidRDefault="00FA4A0A" w:rsidP="00FA4A0A">
      <w:pPr>
        <w:spacing w:after="0"/>
        <w:rPr>
          <w:rFonts w:ascii="Times New Roman" w:hAnsi="Times New Roman" w:cs="Times New Roman"/>
          <w:sz w:val="24"/>
          <w:szCs w:val="24"/>
        </w:rPr>
      </w:pPr>
      <w:proofErr w:type="spellStart"/>
      <w:r w:rsidRPr="00A918E5">
        <w:rPr>
          <w:rFonts w:ascii="Times New Roman" w:hAnsi="Times New Roman" w:cs="Times New Roman"/>
          <w:sz w:val="24"/>
          <w:szCs w:val="24"/>
        </w:rPr>
        <w:t>Author</w:t>
      </w:r>
      <w:proofErr w:type="spellEnd"/>
      <w:r w:rsidRPr="00A918E5">
        <w:rPr>
          <w:rFonts w:ascii="Times New Roman" w:hAnsi="Times New Roman" w:cs="Times New Roman"/>
          <w:sz w:val="24"/>
          <w:szCs w:val="24"/>
        </w:rPr>
        <w:t>/s</w:t>
      </w:r>
    </w:p>
    <w:p w14:paraId="4D7CB203" w14:textId="77777777" w:rsidR="00FA4A0A" w:rsidRPr="00A918E5" w:rsidRDefault="00FA4A0A" w:rsidP="003B731C">
      <w:pPr>
        <w:spacing w:after="0"/>
        <w:rPr>
          <w:rFonts w:ascii="Times New Roman" w:hAnsi="Times New Roman" w:cs="Times New Roman"/>
          <w:sz w:val="24"/>
          <w:szCs w:val="24"/>
        </w:rPr>
      </w:pPr>
    </w:p>
    <w:p w14:paraId="02E9FEAC" w14:textId="540DFB26" w:rsidR="003B731C" w:rsidRPr="00A918E5" w:rsidRDefault="003B731C" w:rsidP="003B731C">
      <w:pPr>
        <w:spacing w:after="0"/>
        <w:rPr>
          <w:rFonts w:ascii="Times New Roman" w:hAnsi="Times New Roman" w:cs="Times New Roman"/>
          <w:sz w:val="24"/>
          <w:szCs w:val="24"/>
          <w:lang w:val="en-US"/>
        </w:rPr>
      </w:pPr>
      <w:r w:rsidRPr="00A918E5">
        <w:rPr>
          <w:rFonts w:ascii="Times New Roman" w:hAnsi="Times New Roman" w:cs="Times New Roman"/>
          <w:sz w:val="24"/>
          <w:szCs w:val="24"/>
          <w:lang w:val="en-US"/>
        </w:rPr>
        <w:t xml:space="preserve">Contact details of the corresponding </w:t>
      </w:r>
      <w:proofErr w:type="spellStart"/>
      <w:r w:rsidRPr="00A918E5">
        <w:rPr>
          <w:rFonts w:ascii="Times New Roman" w:hAnsi="Times New Roman" w:cs="Times New Roman"/>
          <w:sz w:val="24"/>
          <w:szCs w:val="24"/>
          <w:lang w:val="en-US"/>
        </w:rPr>
        <w:t>autor</w:t>
      </w:r>
      <w:proofErr w:type="spellEnd"/>
      <w:r w:rsidRPr="00A918E5">
        <w:rPr>
          <w:rFonts w:ascii="Times New Roman" w:hAnsi="Times New Roman" w:cs="Times New Roman"/>
          <w:sz w:val="24"/>
          <w:szCs w:val="24"/>
          <w:lang w:val="en-US"/>
        </w:rPr>
        <w:t xml:space="preserve"> (email)</w:t>
      </w:r>
    </w:p>
    <w:p w14:paraId="0AE84C3F" w14:textId="77777777" w:rsidR="00FA4A0A" w:rsidRPr="00A918E5" w:rsidRDefault="00FA4A0A" w:rsidP="003B731C">
      <w:pPr>
        <w:spacing w:after="0"/>
        <w:rPr>
          <w:rFonts w:ascii="Times New Roman" w:hAnsi="Times New Roman" w:cs="Times New Roman"/>
          <w:sz w:val="24"/>
          <w:szCs w:val="24"/>
          <w:lang w:val="en-US"/>
        </w:rPr>
      </w:pPr>
    </w:p>
    <w:p w14:paraId="3EC2CD0F" w14:textId="77777777" w:rsidR="00FA4A0A" w:rsidRPr="00A918E5" w:rsidRDefault="00FA4A0A" w:rsidP="003B731C">
      <w:pPr>
        <w:spacing w:after="0"/>
        <w:rPr>
          <w:rFonts w:ascii="Times New Roman" w:hAnsi="Times New Roman" w:cs="Times New Roman"/>
          <w:b/>
          <w:bCs/>
          <w:sz w:val="24"/>
          <w:szCs w:val="24"/>
          <w:lang w:val="en-US"/>
        </w:rPr>
      </w:pPr>
    </w:p>
    <w:p w14:paraId="3C1CB520" w14:textId="7501C806" w:rsidR="00736D3B" w:rsidRPr="00A918E5" w:rsidRDefault="00736D3B" w:rsidP="00736D3B">
      <w:pPr>
        <w:spacing w:after="0"/>
        <w:rPr>
          <w:rFonts w:ascii="Times New Roman" w:hAnsi="Times New Roman" w:cs="Times New Roman"/>
          <w:sz w:val="24"/>
          <w:szCs w:val="24"/>
          <w:lang w:val="en-US"/>
        </w:rPr>
      </w:pPr>
      <w:r w:rsidRPr="00A918E5">
        <w:rPr>
          <w:rFonts w:ascii="Times New Roman" w:hAnsi="Times New Roman" w:cs="Times New Roman"/>
          <w:sz w:val="24"/>
          <w:szCs w:val="24"/>
          <w:lang w:val="en-US"/>
        </w:rPr>
        <w:t>Suggest 5 potential reviewers</w:t>
      </w:r>
    </w:p>
    <w:p w14:paraId="281D5595" w14:textId="77777777" w:rsidR="00736D3B" w:rsidRPr="00A918E5" w:rsidRDefault="00736D3B" w:rsidP="00736D3B">
      <w:pPr>
        <w:spacing w:after="0"/>
        <w:rPr>
          <w:rFonts w:ascii="Times New Roman" w:hAnsi="Times New Roman" w:cs="Times New Roman"/>
          <w:sz w:val="24"/>
          <w:szCs w:val="24"/>
          <w:lang w:val="en-US"/>
        </w:rPr>
      </w:pPr>
    </w:p>
    <w:tbl>
      <w:tblPr>
        <w:tblStyle w:val="Tablaconcuadrcula"/>
        <w:tblW w:w="0" w:type="auto"/>
        <w:tblLook w:val="04A0" w:firstRow="1" w:lastRow="0" w:firstColumn="1" w:lastColumn="0" w:noHBand="0" w:noVBand="1"/>
      </w:tblPr>
      <w:tblGrid>
        <w:gridCol w:w="421"/>
        <w:gridCol w:w="3543"/>
        <w:gridCol w:w="2127"/>
        <w:gridCol w:w="2403"/>
      </w:tblGrid>
      <w:tr w:rsidR="00A918E5" w:rsidRPr="00A918E5" w14:paraId="2307EC7C" w14:textId="77777777" w:rsidTr="00736D3B">
        <w:tc>
          <w:tcPr>
            <w:tcW w:w="421" w:type="dxa"/>
          </w:tcPr>
          <w:p w14:paraId="5FE05F4B" w14:textId="47CEF042" w:rsidR="00736D3B" w:rsidRPr="00A918E5" w:rsidRDefault="00736D3B" w:rsidP="00736D3B">
            <w:pPr>
              <w:rPr>
                <w:rFonts w:ascii="Times New Roman" w:hAnsi="Times New Roman" w:cs="Times New Roman"/>
                <w:sz w:val="24"/>
                <w:szCs w:val="24"/>
                <w:lang w:val="en-US"/>
              </w:rPr>
            </w:pPr>
          </w:p>
        </w:tc>
        <w:tc>
          <w:tcPr>
            <w:tcW w:w="3543" w:type="dxa"/>
          </w:tcPr>
          <w:p w14:paraId="3DB4B12A" w14:textId="501743D3" w:rsidR="00736D3B" w:rsidRPr="00A918E5" w:rsidRDefault="00736D3B" w:rsidP="00071912">
            <w:pPr>
              <w:jc w:val="center"/>
              <w:rPr>
                <w:rFonts w:ascii="Times New Roman" w:hAnsi="Times New Roman" w:cs="Times New Roman"/>
                <w:sz w:val="20"/>
                <w:szCs w:val="20"/>
              </w:rPr>
            </w:pPr>
            <w:proofErr w:type="spellStart"/>
            <w:r w:rsidRPr="00A918E5">
              <w:rPr>
                <w:rFonts w:ascii="Times New Roman" w:hAnsi="Times New Roman" w:cs="Times New Roman"/>
                <w:sz w:val="20"/>
                <w:szCs w:val="20"/>
              </w:rPr>
              <w:t>Name</w:t>
            </w:r>
            <w:proofErr w:type="spellEnd"/>
            <w:r w:rsidRPr="00A918E5">
              <w:rPr>
                <w:rFonts w:ascii="Times New Roman" w:hAnsi="Times New Roman" w:cs="Times New Roman"/>
                <w:sz w:val="20"/>
                <w:szCs w:val="20"/>
              </w:rPr>
              <w:t xml:space="preserve"> and </w:t>
            </w:r>
            <w:proofErr w:type="spellStart"/>
            <w:r w:rsidRPr="00A918E5">
              <w:rPr>
                <w:rFonts w:ascii="Times New Roman" w:hAnsi="Times New Roman" w:cs="Times New Roman"/>
                <w:sz w:val="20"/>
                <w:szCs w:val="20"/>
              </w:rPr>
              <w:t>surname</w:t>
            </w:r>
            <w:proofErr w:type="spellEnd"/>
          </w:p>
        </w:tc>
        <w:tc>
          <w:tcPr>
            <w:tcW w:w="2127" w:type="dxa"/>
          </w:tcPr>
          <w:p w14:paraId="57FD67D5" w14:textId="0ED6EE85" w:rsidR="00736D3B" w:rsidRPr="00A918E5" w:rsidRDefault="00736D3B" w:rsidP="00071912">
            <w:pPr>
              <w:jc w:val="center"/>
              <w:rPr>
                <w:rFonts w:ascii="Times New Roman" w:hAnsi="Times New Roman" w:cs="Times New Roman"/>
                <w:sz w:val="20"/>
                <w:szCs w:val="20"/>
              </w:rPr>
            </w:pPr>
            <w:proofErr w:type="spellStart"/>
            <w:r w:rsidRPr="00A918E5">
              <w:rPr>
                <w:rFonts w:ascii="Times New Roman" w:hAnsi="Times New Roman" w:cs="Times New Roman"/>
                <w:sz w:val="20"/>
                <w:szCs w:val="20"/>
              </w:rPr>
              <w:t>Institution</w:t>
            </w:r>
            <w:proofErr w:type="spellEnd"/>
          </w:p>
        </w:tc>
        <w:tc>
          <w:tcPr>
            <w:tcW w:w="2403" w:type="dxa"/>
          </w:tcPr>
          <w:p w14:paraId="2F852C79" w14:textId="3400DCD1"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email</w:t>
            </w:r>
          </w:p>
        </w:tc>
      </w:tr>
      <w:tr w:rsidR="00A918E5" w:rsidRPr="00A918E5" w14:paraId="2D7ED251" w14:textId="77777777" w:rsidTr="00736D3B">
        <w:tc>
          <w:tcPr>
            <w:tcW w:w="421" w:type="dxa"/>
          </w:tcPr>
          <w:p w14:paraId="02081250" w14:textId="7E415BC2"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1</w:t>
            </w:r>
          </w:p>
        </w:tc>
        <w:tc>
          <w:tcPr>
            <w:tcW w:w="3543" w:type="dxa"/>
          </w:tcPr>
          <w:p w14:paraId="0AB3428F" w14:textId="77777777" w:rsidR="00736D3B" w:rsidRPr="00A918E5" w:rsidRDefault="00736D3B" w:rsidP="00736D3B">
            <w:pPr>
              <w:rPr>
                <w:rFonts w:ascii="Times New Roman" w:hAnsi="Times New Roman" w:cs="Times New Roman"/>
                <w:sz w:val="24"/>
                <w:szCs w:val="24"/>
              </w:rPr>
            </w:pPr>
          </w:p>
        </w:tc>
        <w:tc>
          <w:tcPr>
            <w:tcW w:w="2127" w:type="dxa"/>
          </w:tcPr>
          <w:p w14:paraId="1A0D23F9" w14:textId="77777777" w:rsidR="00736D3B" w:rsidRPr="00A918E5" w:rsidRDefault="00736D3B" w:rsidP="00736D3B">
            <w:pPr>
              <w:rPr>
                <w:rFonts w:ascii="Times New Roman" w:hAnsi="Times New Roman" w:cs="Times New Roman"/>
                <w:sz w:val="24"/>
                <w:szCs w:val="24"/>
              </w:rPr>
            </w:pPr>
          </w:p>
        </w:tc>
        <w:tc>
          <w:tcPr>
            <w:tcW w:w="2403" w:type="dxa"/>
          </w:tcPr>
          <w:p w14:paraId="0529BE86" w14:textId="77777777" w:rsidR="00736D3B" w:rsidRPr="00A918E5" w:rsidRDefault="00736D3B" w:rsidP="00736D3B">
            <w:pPr>
              <w:rPr>
                <w:rFonts w:ascii="Times New Roman" w:hAnsi="Times New Roman" w:cs="Times New Roman"/>
                <w:sz w:val="24"/>
                <w:szCs w:val="24"/>
              </w:rPr>
            </w:pPr>
          </w:p>
        </w:tc>
      </w:tr>
      <w:tr w:rsidR="00A918E5" w:rsidRPr="00A918E5" w14:paraId="39EB502E" w14:textId="77777777" w:rsidTr="00736D3B">
        <w:tc>
          <w:tcPr>
            <w:tcW w:w="421" w:type="dxa"/>
          </w:tcPr>
          <w:p w14:paraId="75572F06" w14:textId="2C6A182A"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2</w:t>
            </w:r>
          </w:p>
        </w:tc>
        <w:tc>
          <w:tcPr>
            <w:tcW w:w="3543" w:type="dxa"/>
          </w:tcPr>
          <w:p w14:paraId="2CB3E737" w14:textId="77777777" w:rsidR="00736D3B" w:rsidRPr="00A918E5" w:rsidRDefault="00736D3B" w:rsidP="00736D3B">
            <w:pPr>
              <w:rPr>
                <w:rFonts w:ascii="Times New Roman" w:hAnsi="Times New Roman" w:cs="Times New Roman"/>
                <w:sz w:val="24"/>
                <w:szCs w:val="24"/>
              </w:rPr>
            </w:pPr>
          </w:p>
        </w:tc>
        <w:tc>
          <w:tcPr>
            <w:tcW w:w="2127" w:type="dxa"/>
          </w:tcPr>
          <w:p w14:paraId="0CB9E5C0" w14:textId="77777777" w:rsidR="00736D3B" w:rsidRPr="00A918E5" w:rsidRDefault="00736D3B" w:rsidP="00736D3B">
            <w:pPr>
              <w:rPr>
                <w:rFonts w:ascii="Times New Roman" w:hAnsi="Times New Roman" w:cs="Times New Roman"/>
                <w:sz w:val="24"/>
                <w:szCs w:val="24"/>
              </w:rPr>
            </w:pPr>
          </w:p>
        </w:tc>
        <w:tc>
          <w:tcPr>
            <w:tcW w:w="2403" w:type="dxa"/>
          </w:tcPr>
          <w:p w14:paraId="52AFB623" w14:textId="77777777" w:rsidR="00736D3B" w:rsidRPr="00A918E5" w:rsidRDefault="00736D3B" w:rsidP="00736D3B">
            <w:pPr>
              <w:rPr>
                <w:rFonts w:ascii="Times New Roman" w:hAnsi="Times New Roman" w:cs="Times New Roman"/>
                <w:sz w:val="24"/>
                <w:szCs w:val="24"/>
              </w:rPr>
            </w:pPr>
          </w:p>
        </w:tc>
      </w:tr>
      <w:tr w:rsidR="00A918E5" w:rsidRPr="00A918E5" w14:paraId="134F2079" w14:textId="77777777" w:rsidTr="00736D3B">
        <w:tc>
          <w:tcPr>
            <w:tcW w:w="421" w:type="dxa"/>
          </w:tcPr>
          <w:p w14:paraId="136FCB08" w14:textId="7D2DDDD8"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3</w:t>
            </w:r>
          </w:p>
        </w:tc>
        <w:tc>
          <w:tcPr>
            <w:tcW w:w="3543" w:type="dxa"/>
          </w:tcPr>
          <w:p w14:paraId="42CCAEF9" w14:textId="77777777" w:rsidR="00736D3B" w:rsidRPr="00A918E5" w:rsidRDefault="00736D3B" w:rsidP="00736D3B">
            <w:pPr>
              <w:rPr>
                <w:rFonts w:ascii="Times New Roman" w:hAnsi="Times New Roman" w:cs="Times New Roman"/>
                <w:sz w:val="24"/>
                <w:szCs w:val="24"/>
              </w:rPr>
            </w:pPr>
          </w:p>
        </w:tc>
        <w:tc>
          <w:tcPr>
            <w:tcW w:w="2127" w:type="dxa"/>
          </w:tcPr>
          <w:p w14:paraId="416161B8" w14:textId="77777777" w:rsidR="00736D3B" w:rsidRPr="00A918E5" w:rsidRDefault="00736D3B" w:rsidP="00736D3B">
            <w:pPr>
              <w:rPr>
                <w:rFonts w:ascii="Times New Roman" w:hAnsi="Times New Roman" w:cs="Times New Roman"/>
                <w:sz w:val="24"/>
                <w:szCs w:val="24"/>
              </w:rPr>
            </w:pPr>
          </w:p>
        </w:tc>
        <w:tc>
          <w:tcPr>
            <w:tcW w:w="2403" w:type="dxa"/>
          </w:tcPr>
          <w:p w14:paraId="4FEEB2D3" w14:textId="77777777" w:rsidR="00736D3B" w:rsidRPr="00A918E5" w:rsidRDefault="00736D3B" w:rsidP="00736D3B">
            <w:pPr>
              <w:rPr>
                <w:rFonts w:ascii="Times New Roman" w:hAnsi="Times New Roman" w:cs="Times New Roman"/>
                <w:sz w:val="24"/>
                <w:szCs w:val="24"/>
              </w:rPr>
            </w:pPr>
          </w:p>
        </w:tc>
      </w:tr>
      <w:tr w:rsidR="00A918E5" w:rsidRPr="00A918E5" w14:paraId="27D13D0D" w14:textId="77777777" w:rsidTr="00736D3B">
        <w:tc>
          <w:tcPr>
            <w:tcW w:w="421" w:type="dxa"/>
          </w:tcPr>
          <w:p w14:paraId="5D9D70F0" w14:textId="63A49875"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4</w:t>
            </w:r>
          </w:p>
        </w:tc>
        <w:tc>
          <w:tcPr>
            <w:tcW w:w="3543" w:type="dxa"/>
          </w:tcPr>
          <w:p w14:paraId="7C027CC1" w14:textId="77777777" w:rsidR="00736D3B" w:rsidRPr="00A918E5" w:rsidRDefault="00736D3B" w:rsidP="00736D3B">
            <w:pPr>
              <w:rPr>
                <w:rFonts w:ascii="Times New Roman" w:hAnsi="Times New Roman" w:cs="Times New Roman"/>
                <w:sz w:val="24"/>
                <w:szCs w:val="24"/>
              </w:rPr>
            </w:pPr>
          </w:p>
        </w:tc>
        <w:tc>
          <w:tcPr>
            <w:tcW w:w="2127" w:type="dxa"/>
          </w:tcPr>
          <w:p w14:paraId="0678E297" w14:textId="77777777" w:rsidR="00736D3B" w:rsidRPr="00A918E5" w:rsidRDefault="00736D3B" w:rsidP="00736D3B">
            <w:pPr>
              <w:rPr>
                <w:rFonts w:ascii="Times New Roman" w:hAnsi="Times New Roman" w:cs="Times New Roman"/>
                <w:sz w:val="24"/>
                <w:szCs w:val="24"/>
              </w:rPr>
            </w:pPr>
          </w:p>
        </w:tc>
        <w:tc>
          <w:tcPr>
            <w:tcW w:w="2403" w:type="dxa"/>
          </w:tcPr>
          <w:p w14:paraId="669972AD" w14:textId="77777777" w:rsidR="00736D3B" w:rsidRPr="00A918E5" w:rsidRDefault="00736D3B" w:rsidP="00736D3B">
            <w:pPr>
              <w:rPr>
                <w:rFonts w:ascii="Times New Roman" w:hAnsi="Times New Roman" w:cs="Times New Roman"/>
                <w:sz w:val="24"/>
                <w:szCs w:val="24"/>
              </w:rPr>
            </w:pPr>
          </w:p>
        </w:tc>
      </w:tr>
      <w:tr w:rsidR="00736D3B" w:rsidRPr="00A918E5" w14:paraId="4B506781" w14:textId="77777777" w:rsidTr="00736D3B">
        <w:tc>
          <w:tcPr>
            <w:tcW w:w="421" w:type="dxa"/>
          </w:tcPr>
          <w:p w14:paraId="211FEC46" w14:textId="3C79BD69" w:rsidR="00736D3B" w:rsidRPr="00A918E5" w:rsidRDefault="00736D3B" w:rsidP="00071912">
            <w:pPr>
              <w:jc w:val="center"/>
              <w:rPr>
                <w:rFonts w:ascii="Times New Roman" w:hAnsi="Times New Roman" w:cs="Times New Roman"/>
                <w:sz w:val="20"/>
                <w:szCs w:val="20"/>
              </w:rPr>
            </w:pPr>
            <w:r w:rsidRPr="00A918E5">
              <w:rPr>
                <w:rFonts w:ascii="Times New Roman" w:hAnsi="Times New Roman" w:cs="Times New Roman"/>
                <w:sz w:val="20"/>
                <w:szCs w:val="20"/>
              </w:rPr>
              <w:t>5</w:t>
            </w:r>
          </w:p>
        </w:tc>
        <w:tc>
          <w:tcPr>
            <w:tcW w:w="3543" w:type="dxa"/>
          </w:tcPr>
          <w:p w14:paraId="60B7F705" w14:textId="77777777" w:rsidR="00736D3B" w:rsidRPr="00A918E5" w:rsidRDefault="00736D3B" w:rsidP="00736D3B">
            <w:pPr>
              <w:rPr>
                <w:rFonts w:ascii="Times New Roman" w:hAnsi="Times New Roman" w:cs="Times New Roman"/>
                <w:sz w:val="24"/>
                <w:szCs w:val="24"/>
              </w:rPr>
            </w:pPr>
          </w:p>
        </w:tc>
        <w:tc>
          <w:tcPr>
            <w:tcW w:w="2127" w:type="dxa"/>
          </w:tcPr>
          <w:p w14:paraId="0C8C607F" w14:textId="77777777" w:rsidR="00736D3B" w:rsidRPr="00A918E5" w:rsidRDefault="00736D3B" w:rsidP="00736D3B">
            <w:pPr>
              <w:rPr>
                <w:rFonts w:ascii="Times New Roman" w:hAnsi="Times New Roman" w:cs="Times New Roman"/>
                <w:sz w:val="24"/>
                <w:szCs w:val="24"/>
              </w:rPr>
            </w:pPr>
          </w:p>
        </w:tc>
        <w:tc>
          <w:tcPr>
            <w:tcW w:w="2403" w:type="dxa"/>
          </w:tcPr>
          <w:p w14:paraId="005EAE46" w14:textId="77777777" w:rsidR="00736D3B" w:rsidRPr="00A918E5" w:rsidRDefault="00736D3B" w:rsidP="00736D3B">
            <w:pPr>
              <w:rPr>
                <w:rFonts w:ascii="Times New Roman" w:hAnsi="Times New Roman" w:cs="Times New Roman"/>
                <w:sz w:val="24"/>
                <w:szCs w:val="24"/>
              </w:rPr>
            </w:pPr>
          </w:p>
        </w:tc>
      </w:tr>
    </w:tbl>
    <w:p w14:paraId="0E66419A" w14:textId="77777777" w:rsidR="00736D3B" w:rsidRPr="00A918E5" w:rsidRDefault="00736D3B" w:rsidP="00071912">
      <w:pPr>
        <w:spacing w:after="0"/>
        <w:rPr>
          <w:rFonts w:ascii="Times New Roman" w:hAnsi="Times New Roman" w:cs="Times New Roman"/>
          <w:sz w:val="24"/>
          <w:szCs w:val="24"/>
        </w:rPr>
      </w:pPr>
    </w:p>
    <w:tbl>
      <w:tblPr>
        <w:tblStyle w:val="Tablaconcuadrcula"/>
        <w:tblW w:w="8500" w:type="dxa"/>
        <w:tblLook w:val="04A0" w:firstRow="1" w:lastRow="0" w:firstColumn="1" w:lastColumn="0" w:noHBand="0" w:noVBand="1"/>
      </w:tblPr>
      <w:tblGrid>
        <w:gridCol w:w="7508"/>
        <w:gridCol w:w="992"/>
      </w:tblGrid>
      <w:tr w:rsidR="00A918E5" w:rsidRPr="00A918E5" w14:paraId="4A355308" w14:textId="77777777" w:rsidTr="005F5EC4">
        <w:tc>
          <w:tcPr>
            <w:tcW w:w="7508" w:type="dxa"/>
          </w:tcPr>
          <w:p w14:paraId="24F8D826" w14:textId="77777777" w:rsidR="005F5EC4" w:rsidRPr="00A918E5" w:rsidRDefault="005F5EC4" w:rsidP="00071912">
            <w:pPr>
              <w:rPr>
                <w:rFonts w:ascii="Times New Roman" w:hAnsi="Times New Roman" w:cs="Times New Roman"/>
                <w:sz w:val="24"/>
                <w:szCs w:val="24"/>
              </w:rPr>
            </w:pPr>
          </w:p>
        </w:tc>
        <w:tc>
          <w:tcPr>
            <w:tcW w:w="992" w:type="dxa"/>
          </w:tcPr>
          <w:p w14:paraId="13FF74ED" w14:textId="202409FB" w:rsidR="005F5EC4" w:rsidRPr="00A918E5" w:rsidRDefault="005F5EC4" w:rsidP="00071912">
            <w:pPr>
              <w:rPr>
                <w:rFonts w:ascii="Times New Roman" w:hAnsi="Times New Roman" w:cs="Times New Roman"/>
              </w:rPr>
            </w:pPr>
            <w:r w:rsidRPr="00A918E5">
              <w:rPr>
                <w:rFonts w:ascii="Times New Roman" w:hAnsi="Times New Roman" w:cs="Times New Roman"/>
              </w:rPr>
              <w:t>Yes/No</w:t>
            </w:r>
          </w:p>
        </w:tc>
      </w:tr>
      <w:tr w:rsidR="00A918E5" w:rsidRPr="005904AD" w14:paraId="3DFF2E84" w14:textId="77777777" w:rsidTr="005F5EC4">
        <w:tc>
          <w:tcPr>
            <w:tcW w:w="7508" w:type="dxa"/>
          </w:tcPr>
          <w:p w14:paraId="718D08F0" w14:textId="35E363CE" w:rsidR="005F5EC4" w:rsidRPr="00A918E5" w:rsidRDefault="005F5EC4" w:rsidP="00071912">
            <w:pPr>
              <w:rPr>
                <w:rFonts w:ascii="Times New Roman" w:hAnsi="Times New Roman" w:cs="Times New Roman"/>
                <w:lang w:val="en-US"/>
              </w:rPr>
            </w:pPr>
            <w:r w:rsidRPr="00A918E5">
              <w:rPr>
                <w:rFonts w:ascii="Times New Roman" w:hAnsi="Times New Roman" w:cs="Times New Roman"/>
                <w:lang w:val="en-US"/>
              </w:rPr>
              <w:t xml:space="preserve">I declare that this original has not been previously published (except in the academic environment as part of a doctoral thesis), that it has not been submitted for publication in any form to any other </w:t>
            </w:r>
            <w:r w:rsidR="00A25A03" w:rsidRPr="00A918E5">
              <w:rPr>
                <w:rFonts w:ascii="Times New Roman" w:hAnsi="Times New Roman" w:cs="Times New Roman"/>
                <w:lang w:val="en-US"/>
              </w:rPr>
              <w:t>journal</w:t>
            </w:r>
            <w:r w:rsidRPr="00A918E5">
              <w:rPr>
                <w:rFonts w:ascii="Times New Roman" w:hAnsi="Times New Roman" w:cs="Times New Roman"/>
                <w:lang w:val="en-US"/>
              </w:rPr>
              <w:t xml:space="preserve"> and that, once accepted, it will not be published in any form or means of dissemination without the express written consent of the Spanish Society of History of Sciences and Techniques. Likewise, I declare that this original complies with the </w:t>
            </w:r>
            <w:r w:rsidRPr="00A918E5">
              <w:rPr>
                <w:rFonts w:ascii="Times New Roman" w:hAnsi="Times New Roman" w:cs="Times New Roman"/>
                <w:i/>
                <w:iCs/>
                <w:lang w:val="en-US"/>
              </w:rPr>
              <w:t>Duties of Authors</w:t>
            </w:r>
            <w:r w:rsidRPr="00A918E5">
              <w:rPr>
                <w:rFonts w:ascii="Times New Roman" w:hAnsi="Times New Roman" w:cs="Times New Roman"/>
                <w:lang w:val="en-US"/>
              </w:rPr>
              <w:t xml:space="preserve"> contemplated in Llull's </w:t>
            </w:r>
            <w:r w:rsidRPr="00A918E5">
              <w:rPr>
                <w:rFonts w:ascii="Times New Roman" w:hAnsi="Times New Roman" w:cs="Times New Roman"/>
                <w:i/>
                <w:iCs/>
                <w:lang w:val="en-US"/>
              </w:rPr>
              <w:t>Code of Ethics and Good Publishing Practice</w:t>
            </w:r>
            <w:r w:rsidRPr="00A918E5">
              <w:rPr>
                <w:rFonts w:ascii="Times New Roman" w:hAnsi="Times New Roman" w:cs="Times New Roman"/>
                <w:lang w:val="en-US"/>
              </w:rPr>
              <w:t>, which I declare that I know and accept.</w:t>
            </w:r>
          </w:p>
          <w:p w14:paraId="7ABF36D0" w14:textId="61F13C52" w:rsidR="005F5EC4" w:rsidRPr="00A918E5" w:rsidRDefault="005F5EC4" w:rsidP="00071912">
            <w:pPr>
              <w:rPr>
                <w:rFonts w:ascii="Times New Roman" w:hAnsi="Times New Roman" w:cs="Times New Roman"/>
                <w:sz w:val="24"/>
                <w:szCs w:val="24"/>
                <w:lang w:val="en-US"/>
              </w:rPr>
            </w:pPr>
          </w:p>
        </w:tc>
        <w:tc>
          <w:tcPr>
            <w:tcW w:w="992" w:type="dxa"/>
          </w:tcPr>
          <w:p w14:paraId="5EF0266E" w14:textId="77777777" w:rsidR="005F5EC4" w:rsidRPr="00A918E5" w:rsidRDefault="005F5EC4" w:rsidP="00071912">
            <w:pPr>
              <w:rPr>
                <w:rFonts w:ascii="Times New Roman" w:hAnsi="Times New Roman" w:cs="Times New Roman"/>
                <w:sz w:val="24"/>
                <w:szCs w:val="24"/>
                <w:lang w:val="en-US"/>
              </w:rPr>
            </w:pPr>
          </w:p>
        </w:tc>
      </w:tr>
    </w:tbl>
    <w:p w14:paraId="7DACC6BF" w14:textId="3F85CD4D" w:rsidR="00C13CC6" w:rsidRPr="00A918E5" w:rsidRDefault="00C13CC6" w:rsidP="00071912">
      <w:pPr>
        <w:spacing w:after="0"/>
        <w:rPr>
          <w:rFonts w:ascii="Times New Roman" w:hAnsi="Times New Roman" w:cs="Times New Roman"/>
          <w:sz w:val="24"/>
          <w:szCs w:val="24"/>
          <w:lang w:val="en-US"/>
        </w:rPr>
      </w:pPr>
    </w:p>
    <w:p w14:paraId="0B21DEFE" w14:textId="50C0D363" w:rsidR="00C13CC6" w:rsidRPr="00A918E5" w:rsidRDefault="00C13CC6">
      <w:pPr>
        <w:rPr>
          <w:rFonts w:ascii="Times New Roman" w:hAnsi="Times New Roman" w:cs="Times New Roman"/>
          <w:sz w:val="24"/>
          <w:szCs w:val="24"/>
          <w:lang w:val="en-US"/>
        </w:rPr>
      </w:pPr>
      <w:r w:rsidRPr="00A918E5">
        <w:rPr>
          <w:rFonts w:ascii="Times New Roman" w:hAnsi="Times New Roman" w:cs="Times New Roman"/>
          <w:sz w:val="24"/>
          <w:szCs w:val="24"/>
          <w:lang w:val="en-US"/>
        </w:rPr>
        <w:br w:type="page"/>
      </w:r>
    </w:p>
    <w:p w14:paraId="4427FB04" w14:textId="77777777" w:rsidR="009555E9" w:rsidRPr="00A918E5" w:rsidRDefault="009555E9" w:rsidP="002C5579">
      <w:pPr>
        <w:spacing w:after="0"/>
        <w:jc w:val="center"/>
        <w:rPr>
          <w:rFonts w:ascii="Times New Roman" w:hAnsi="Times New Roman" w:cs="Times New Roman"/>
          <w:b/>
          <w:bCs/>
          <w:color w:val="000000" w:themeColor="text1"/>
          <w:sz w:val="28"/>
          <w:szCs w:val="28"/>
          <w:lang w:val="en-US"/>
        </w:rPr>
      </w:pPr>
      <w:r w:rsidRPr="00A918E5">
        <w:rPr>
          <w:rFonts w:ascii="Times New Roman" w:hAnsi="Times New Roman" w:cs="Times New Roman"/>
          <w:b/>
          <w:bCs/>
          <w:color w:val="000000" w:themeColor="text1"/>
          <w:sz w:val="28"/>
          <w:szCs w:val="28"/>
          <w:lang w:val="en-US"/>
        </w:rPr>
        <w:lastRenderedPageBreak/>
        <w:t>TITLE (in uppercase)</w:t>
      </w:r>
    </w:p>
    <w:p w14:paraId="0B0E2820" w14:textId="77777777" w:rsidR="002C5579" w:rsidRPr="00A918E5" w:rsidRDefault="002C5579" w:rsidP="002C5579">
      <w:pPr>
        <w:spacing w:after="0"/>
        <w:jc w:val="center"/>
        <w:rPr>
          <w:rFonts w:ascii="Times New Roman" w:hAnsi="Times New Roman" w:cs="Times New Roman"/>
          <w:color w:val="000000" w:themeColor="text1"/>
          <w:sz w:val="24"/>
          <w:szCs w:val="24"/>
          <w:lang w:val="en-US"/>
        </w:rPr>
      </w:pPr>
    </w:p>
    <w:p w14:paraId="405F7643" w14:textId="77777777" w:rsidR="009555E9" w:rsidRPr="00C10A81" w:rsidRDefault="009555E9" w:rsidP="009555E9">
      <w:pPr>
        <w:spacing w:after="0"/>
        <w:jc w:val="center"/>
        <w:rPr>
          <w:rFonts w:ascii="Times New Roman" w:hAnsi="Times New Roman" w:cs="Times New Roman"/>
          <w:sz w:val="24"/>
          <w:szCs w:val="24"/>
          <w:lang w:val="en-US"/>
        </w:rPr>
      </w:pPr>
      <w:r w:rsidRPr="00C10A81">
        <w:rPr>
          <w:rFonts w:ascii="Times New Roman" w:hAnsi="Times New Roman" w:cs="Times New Roman"/>
          <w:sz w:val="24"/>
          <w:szCs w:val="24"/>
          <w:lang w:val="en-US"/>
        </w:rPr>
        <w:t>(Author 1) Full first name and surname(s)</w:t>
      </w:r>
    </w:p>
    <w:p w14:paraId="2948AF86" w14:textId="77777777" w:rsidR="009555E9" w:rsidRPr="00C10A81" w:rsidRDefault="009555E9" w:rsidP="009555E9">
      <w:pPr>
        <w:spacing w:after="0"/>
        <w:jc w:val="center"/>
        <w:rPr>
          <w:rFonts w:ascii="Times New Roman" w:hAnsi="Times New Roman" w:cs="Times New Roman"/>
          <w:sz w:val="24"/>
          <w:szCs w:val="24"/>
          <w:lang w:val="en-US"/>
        </w:rPr>
      </w:pPr>
      <w:r w:rsidRPr="00C10A81">
        <w:rPr>
          <w:rFonts w:ascii="Times New Roman" w:hAnsi="Times New Roman" w:cs="Times New Roman"/>
          <w:sz w:val="24"/>
          <w:szCs w:val="24"/>
          <w:lang w:val="en-US"/>
        </w:rPr>
        <w:t>Institution</w:t>
      </w:r>
    </w:p>
    <w:p w14:paraId="64827095" w14:textId="77777777" w:rsidR="009555E9" w:rsidRPr="00C10A81" w:rsidRDefault="009555E9" w:rsidP="009555E9">
      <w:pPr>
        <w:spacing w:after="0"/>
        <w:jc w:val="center"/>
        <w:rPr>
          <w:rFonts w:ascii="Times New Roman" w:hAnsi="Times New Roman" w:cs="Times New Roman"/>
          <w:sz w:val="24"/>
          <w:szCs w:val="24"/>
          <w:lang w:val="en-US"/>
        </w:rPr>
      </w:pPr>
      <w:r w:rsidRPr="00C10A81">
        <w:rPr>
          <w:rFonts w:ascii="Times New Roman" w:hAnsi="Times New Roman" w:cs="Times New Roman"/>
          <w:sz w:val="24"/>
          <w:szCs w:val="24"/>
          <w:lang w:val="en-US"/>
        </w:rPr>
        <w:t>ORCID:</w:t>
      </w:r>
    </w:p>
    <w:p w14:paraId="7B25FA36" w14:textId="77777777" w:rsidR="009555E9" w:rsidRPr="00C10A81" w:rsidRDefault="009555E9" w:rsidP="009555E9">
      <w:pPr>
        <w:spacing w:after="0"/>
        <w:jc w:val="center"/>
        <w:rPr>
          <w:rFonts w:ascii="Times New Roman" w:hAnsi="Times New Roman" w:cs="Times New Roman"/>
          <w:sz w:val="24"/>
          <w:szCs w:val="24"/>
          <w:lang w:val="en-US"/>
        </w:rPr>
      </w:pPr>
    </w:p>
    <w:p w14:paraId="7AFCF402" w14:textId="77777777" w:rsidR="009555E9" w:rsidRPr="00C10A81" w:rsidRDefault="009555E9" w:rsidP="009555E9">
      <w:pPr>
        <w:spacing w:after="0"/>
        <w:jc w:val="center"/>
        <w:rPr>
          <w:rFonts w:ascii="Times New Roman" w:hAnsi="Times New Roman" w:cs="Times New Roman"/>
          <w:sz w:val="24"/>
          <w:szCs w:val="24"/>
          <w:lang w:val="en-US"/>
        </w:rPr>
      </w:pPr>
      <w:r w:rsidRPr="00C10A81">
        <w:rPr>
          <w:rFonts w:ascii="Times New Roman" w:hAnsi="Times New Roman" w:cs="Times New Roman"/>
          <w:sz w:val="24"/>
          <w:szCs w:val="24"/>
          <w:lang w:val="en-US"/>
        </w:rPr>
        <w:t>(Author 2) Full first name and surname(s)</w:t>
      </w:r>
    </w:p>
    <w:p w14:paraId="5529DD72" w14:textId="77777777" w:rsidR="009555E9" w:rsidRPr="00A918E5" w:rsidRDefault="009555E9" w:rsidP="009555E9">
      <w:pPr>
        <w:spacing w:after="0"/>
        <w:jc w:val="center"/>
        <w:rPr>
          <w:rFonts w:ascii="Times New Roman" w:hAnsi="Times New Roman" w:cs="Times New Roman"/>
          <w:sz w:val="24"/>
          <w:szCs w:val="24"/>
          <w:lang w:val="en-US"/>
        </w:rPr>
      </w:pPr>
      <w:r w:rsidRPr="00A918E5">
        <w:rPr>
          <w:rFonts w:ascii="Times New Roman" w:hAnsi="Times New Roman" w:cs="Times New Roman"/>
          <w:sz w:val="24"/>
          <w:szCs w:val="24"/>
          <w:lang w:val="en-US"/>
        </w:rPr>
        <w:t>Institution</w:t>
      </w:r>
    </w:p>
    <w:p w14:paraId="59068450" w14:textId="42214DD5" w:rsidR="00832860" w:rsidRPr="00A918E5" w:rsidRDefault="009555E9" w:rsidP="009555E9">
      <w:pPr>
        <w:spacing w:after="0"/>
        <w:jc w:val="center"/>
        <w:rPr>
          <w:rFonts w:ascii="Times New Roman" w:hAnsi="Times New Roman" w:cs="Times New Roman"/>
          <w:sz w:val="24"/>
          <w:szCs w:val="24"/>
          <w:lang w:val="en-US"/>
        </w:rPr>
      </w:pPr>
      <w:r w:rsidRPr="00A918E5">
        <w:rPr>
          <w:rFonts w:ascii="Times New Roman" w:hAnsi="Times New Roman" w:cs="Times New Roman"/>
          <w:sz w:val="24"/>
          <w:szCs w:val="24"/>
          <w:lang w:val="en-US"/>
        </w:rPr>
        <w:t>ORCID:</w:t>
      </w:r>
    </w:p>
    <w:p w14:paraId="04C93958" w14:textId="77777777" w:rsidR="00B75591" w:rsidRPr="00A918E5" w:rsidRDefault="00B75591" w:rsidP="007A4FF0">
      <w:pPr>
        <w:spacing w:after="0"/>
        <w:rPr>
          <w:rFonts w:ascii="Times New Roman" w:hAnsi="Times New Roman" w:cs="Times New Roman"/>
          <w:lang w:val="en-US"/>
        </w:rPr>
      </w:pPr>
    </w:p>
    <w:p w14:paraId="64610D29" w14:textId="5ECC589B" w:rsidR="00B75591" w:rsidRPr="009555E9" w:rsidRDefault="00B75591" w:rsidP="007A4FF0">
      <w:pPr>
        <w:spacing w:after="0"/>
        <w:rPr>
          <w:rFonts w:ascii="Times New Roman" w:hAnsi="Times New Roman" w:cs="Times New Roman"/>
          <w:b/>
          <w:bCs/>
          <w:i/>
          <w:iCs/>
          <w:color w:val="000000" w:themeColor="text1"/>
          <w:lang w:val="en-US"/>
        </w:rPr>
      </w:pPr>
      <w:r w:rsidRPr="009555E9">
        <w:rPr>
          <w:rFonts w:ascii="Times New Roman" w:hAnsi="Times New Roman" w:cs="Times New Roman"/>
          <w:b/>
          <w:bCs/>
          <w:i/>
          <w:iCs/>
          <w:color w:val="000000" w:themeColor="text1"/>
          <w:lang w:val="en-US"/>
        </w:rPr>
        <w:t>Abstract</w:t>
      </w:r>
    </w:p>
    <w:p w14:paraId="35B7FC57" w14:textId="29CFACB7" w:rsidR="00292D32" w:rsidRPr="009555E9" w:rsidRDefault="009555E9" w:rsidP="009555E9">
      <w:pPr>
        <w:spacing w:after="0"/>
        <w:rPr>
          <w:rFonts w:ascii="Times New Roman" w:hAnsi="Times New Roman" w:cs="Times New Roman"/>
          <w:i/>
          <w:iCs/>
          <w:color w:val="000000" w:themeColor="text1"/>
          <w:lang w:val="en-US"/>
        </w:rPr>
      </w:pPr>
      <w:r w:rsidRPr="009555E9">
        <w:rPr>
          <w:rFonts w:ascii="Times New Roman" w:hAnsi="Times New Roman" w:cs="Times New Roman"/>
          <w:color w:val="000000" w:themeColor="text1"/>
          <w:lang w:val="en-US"/>
        </w:rPr>
        <w:t>Text between 200 and 300 words.</w:t>
      </w:r>
    </w:p>
    <w:p w14:paraId="54E66AFD" w14:textId="08891DC3" w:rsidR="007A4FF0" w:rsidRPr="009555E9" w:rsidRDefault="007A4FF0" w:rsidP="007A4FF0">
      <w:pPr>
        <w:spacing w:after="0"/>
        <w:rPr>
          <w:rFonts w:ascii="Times New Roman" w:hAnsi="Times New Roman" w:cs="Times New Roman"/>
          <w:color w:val="000000" w:themeColor="text1"/>
          <w:lang w:val="en-US"/>
        </w:rPr>
      </w:pPr>
      <w:r w:rsidRPr="009555E9">
        <w:rPr>
          <w:rFonts w:ascii="Times New Roman" w:hAnsi="Times New Roman" w:cs="Times New Roman"/>
          <w:i/>
          <w:iCs/>
          <w:color w:val="000000" w:themeColor="text1"/>
          <w:lang w:val="en-US"/>
        </w:rPr>
        <w:t xml:space="preserve">Keywords: </w:t>
      </w:r>
      <w:r w:rsidRPr="009555E9">
        <w:rPr>
          <w:rFonts w:ascii="Times New Roman" w:hAnsi="Times New Roman" w:cs="Times New Roman"/>
          <w:color w:val="000000" w:themeColor="text1"/>
          <w:lang w:val="en-US"/>
        </w:rPr>
        <w:t>word 1, word 2, word 3 …</w:t>
      </w:r>
    </w:p>
    <w:p w14:paraId="1ADD6609" w14:textId="77777777" w:rsidR="007A4FF0" w:rsidRPr="009555E9" w:rsidRDefault="007A4FF0" w:rsidP="007A4FF0">
      <w:pPr>
        <w:spacing w:after="0"/>
        <w:rPr>
          <w:rFonts w:ascii="Times New Roman" w:hAnsi="Times New Roman" w:cs="Times New Roman"/>
          <w:color w:val="000000" w:themeColor="text1"/>
          <w:sz w:val="24"/>
          <w:szCs w:val="24"/>
          <w:lang w:val="en-US"/>
        </w:rPr>
      </w:pPr>
    </w:p>
    <w:p w14:paraId="2B402249" w14:textId="77777777" w:rsidR="007A4FF0" w:rsidRPr="009555E9" w:rsidRDefault="007A4FF0" w:rsidP="007A4FF0">
      <w:pPr>
        <w:spacing w:after="0"/>
        <w:rPr>
          <w:rFonts w:ascii="Times New Roman" w:hAnsi="Times New Roman" w:cs="Times New Roman"/>
          <w:color w:val="000000" w:themeColor="text1"/>
          <w:sz w:val="24"/>
          <w:szCs w:val="24"/>
          <w:lang w:val="en-US"/>
        </w:rPr>
      </w:pPr>
    </w:p>
    <w:p w14:paraId="55E760B0" w14:textId="414C00EC" w:rsidR="009555E9" w:rsidRPr="009555E9" w:rsidRDefault="009555E9" w:rsidP="009555E9">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s-ES"/>
          <w14:ligatures w14:val="none"/>
        </w:rPr>
      </w:pPr>
      <w:r w:rsidRPr="009555E9">
        <w:rPr>
          <w:rFonts w:ascii="Times New Roman" w:eastAsia="Times New Roman" w:hAnsi="Times New Roman" w:cs="Times New Roman"/>
          <w:b/>
          <w:bCs/>
          <w:kern w:val="0"/>
          <w:sz w:val="27"/>
          <w:szCs w:val="27"/>
          <w:lang w:val="en-US" w:eastAsia="es-ES"/>
          <w14:ligatures w14:val="none"/>
        </w:rPr>
        <w:t xml:space="preserve">1. </w:t>
      </w:r>
      <w:r w:rsidRPr="009555E9">
        <w:rPr>
          <w:rFonts w:ascii="Times New Roman" w:eastAsia="Times New Roman" w:hAnsi="Times New Roman" w:cs="Times New Roman"/>
          <w:b/>
          <w:bCs/>
          <w:smallCaps/>
          <w:kern w:val="0"/>
          <w:sz w:val="27"/>
          <w:szCs w:val="27"/>
          <w:lang w:val="en-US" w:eastAsia="es-ES"/>
          <w14:ligatures w14:val="none"/>
        </w:rPr>
        <w:t>Introduction</w:t>
      </w:r>
    </w:p>
    <w:p w14:paraId="2875223F" w14:textId="77777777" w:rsidR="009555E9" w:rsidRPr="009555E9" w:rsidRDefault="009555E9" w:rsidP="009555E9">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9555E9">
        <w:rPr>
          <w:rFonts w:ascii="Times New Roman" w:eastAsia="Times New Roman" w:hAnsi="Times New Roman" w:cs="Times New Roman"/>
          <w:kern w:val="0"/>
          <w:sz w:val="24"/>
          <w:szCs w:val="24"/>
          <w:lang w:val="en-US" w:eastAsia="es-ES"/>
          <w14:ligatures w14:val="none"/>
        </w:rPr>
        <w:t>The main text should have a maximum length of 13,000 words, including notes, bibliography, and tables. In exceptional cases and at the authors’ request, the Editorial Board may consider extending this maximum length.</w:t>
      </w:r>
    </w:p>
    <w:p w14:paraId="30AF8A5A" w14:textId="77777777" w:rsidR="009555E9" w:rsidRPr="009555E9" w:rsidRDefault="009555E9" w:rsidP="009555E9">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9555E9">
        <w:rPr>
          <w:rFonts w:ascii="Times New Roman" w:eastAsia="Times New Roman" w:hAnsi="Times New Roman" w:cs="Times New Roman"/>
          <w:kern w:val="0"/>
          <w:sz w:val="24"/>
          <w:szCs w:val="24"/>
          <w:lang w:val="en-US" w:eastAsia="es-ES"/>
          <w14:ligatures w14:val="none"/>
        </w:rPr>
        <w:t>The titles of the main sections must be in small caps and numbered. Those corresponding to acknowledgements and the bibliography should not be numbered. The titles of lower-order sections should be written as follows:</w:t>
      </w:r>
    </w:p>
    <w:p w14:paraId="595B72C3" w14:textId="77777777" w:rsidR="009555E9" w:rsidRPr="009555E9" w:rsidRDefault="009555E9" w:rsidP="009555E9">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9555E9">
        <w:rPr>
          <w:rFonts w:ascii="Times New Roman" w:eastAsia="Times New Roman" w:hAnsi="Times New Roman" w:cs="Times New Roman"/>
          <w:b/>
          <w:bCs/>
          <w:kern w:val="0"/>
          <w:sz w:val="24"/>
          <w:szCs w:val="24"/>
          <w:lang w:val="en-US" w:eastAsia="es-ES"/>
          <w14:ligatures w14:val="none"/>
        </w:rPr>
        <w:t>1.1. First-order subsection</w:t>
      </w:r>
      <w:r w:rsidRPr="009555E9">
        <w:rPr>
          <w:rFonts w:ascii="Times New Roman" w:eastAsia="Times New Roman" w:hAnsi="Times New Roman" w:cs="Times New Roman"/>
          <w:kern w:val="0"/>
          <w:sz w:val="24"/>
          <w:szCs w:val="24"/>
          <w:lang w:val="en-US" w:eastAsia="es-ES"/>
          <w14:ligatures w14:val="none"/>
        </w:rPr>
        <w:br/>
      </w:r>
      <w:r w:rsidRPr="009555E9">
        <w:rPr>
          <w:rFonts w:ascii="Times New Roman" w:eastAsia="Times New Roman" w:hAnsi="Times New Roman" w:cs="Times New Roman"/>
          <w:b/>
          <w:bCs/>
          <w:i/>
          <w:iCs/>
          <w:kern w:val="0"/>
          <w:sz w:val="24"/>
          <w:szCs w:val="24"/>
          <w:lang w:val="en-US" w:eastAsia="es-ES"/>
          <w14:ligatures w14:val="none"/>
        </w:rPr>
        <w:t>1.1.1. Second-order subsection</w:t>
      </w:r>
      <w:r w:rsidRPr="009555E9">
        <w:rPr>
          <w:rFonts w:ascii="Times New Roman" w:eastAsia="Times New Roman" w:hAnsi="Times New Roman" w:cs="Times New Roman"/>
          <w:kern w:val="0"/>
          <w:sz w:val="24"/>
          <w:szCs w:val="24"/>
          <w:lang w:val="en-US" w:eastAsia="es-ES"/>
          <w14:ligatures w14:val="none"/>
        </w:rPr>
        <w:br/>
      </w:r>
      <w:r w:rsidRPr="009555E9">
        <w:rPr>
          <w:rFonts w:ascii="Times New Roman" w:eastAsia="Times New Roman" w:hAnsi="Times New Roman" w:cs="Times New Roman"/>
          <w:i/>
          <w:iCs/>
          <w:kern w:val="0"/>
          <w:sz w:val="24"/>
          <w:szCs w:val="24"/>
          <w:lang w:val="en-US" w:eastAsia="es-ES"/>
          <w14:ligatures w14:val="none"/>
        </w:rPr>
        <w:t>1.1.1.1. Third-order subsection</w:t>
      </w:r>
    </w:p>
    <w:p w14:paraId="244E9B67" w14:textId="77777777" w:rsidR="009555E9" w:rsidRPr="009555E9" w:rsidRDefault="009555E9" w:rsidP="009555E9">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9555E9">
        <w:rPr>
          <w:rFonts w:ascii="Times New Roman" w:eastAsia="Times New Roman" w:hAnsi="Times New Roman" w:cs="Times New Roman"/>
          <w:kern w:val="0"/>
          <w:sz w:val="24"/>
          <w:szCs w:val="24"/>
          <w:lang w:val="en-US" w:eastAsia="es-ES"/>
          <w14:ligatures w14:val="none"/>
        </w:rPr>
        <w:t>As a general rule, a section dedicated to the most relevant conclusions should be included, or alternatively, depending on the text, some final considerations may be added. Next, an acknowledgements section is recommended, in which the corresponding recognitions should be included, as well as sources of funding, if any.</w:t>
      </w:r>
    </w:p>
    <w:p w14:paraId="750F5EBB" w14:textId="77777777" w:rsidR="00860297" w:rsidRPr="00860297" w:rsidRDefault="00860297" w:rsidP="00860297">
      <w:pPr>
        <w:spacing w:after="0"/>
        <w:rPr>
          <w:rFonts w:ascii="Times New Roman" w:hAnsi="Times New Roman" w:cs="Times New Roman"/>
          <w:color w:val="000000" w:themeColor="text1"/>
          <w:sz w:val="24"/>
          <w:szCs w:val="24"/>
          <w:lang w:val="en-US"/>
        </w:rPr>
      </w:pPr>
      <w:r w:rsidRPr="00860297">
        <w:rPr>
          <w:rFonts w:ascii="Times New Roman" w:hAnsi="Times New Roman" w:cs="Times New Roman"/>
          <w:color w:val="000000" w:themeColor="text1"/>
          <w:sz w:val="24"/>
          <w:szCs w:val="24"/>
          <w:lang w:val="en-US"/>
        </w:rPr>
        <w:t>References to works in the bibliography, whether in the main text or in notes, must indicate the author’s surname, the year of publication, and the page number when applicable.</w:t>
      </w:r>
    </w:p>
    <w:p w14:paraId="69B22D08" w14:textId="77777777" w:rsidR="00860297" w:rsidRPr="00860297" w:rsidRDefault="00860297" w:rsidP="00860297">
      <w:pPr>
        <w:spacing w:after="0"/>
        <w:rPr>
          <w:rFonts w:ascii="Times New Roman" w:hAnsi="Times New Roman" w:cs="Times New Roman"/>
          <w:color w:val="000000" w:themeColor="text1"/>
          <w:sz w:val="24"/>
          <w:szCs w:val="24"/>
          <w:lang w:val="en-US"/>
        </w:rPr>
      </w:pPr>
      <w:r w:rsidRPr="00860297">
        <w:rPr>
          <w:rFonts w:ascii="Times New Roman" w:hAnsi="Times New Roman" w:cs="Times New Roman"/>
          <w:color w:val="000000" w:themeColor="text1"/>
          <w:sz w:val="24"/>
          <w:szCs w:val="24"/>
          <w:lang w:val="en-US"/>
        </w:rPr>
        <w:t>For example:</w:t>
      </w:r>
    </w:p>
    <w:p w14:paraId="73768AE8" w14:textId="77777777" w:rsidR="00860297" w:rsidRPr="00860297" w:rsidRDefault="00860297" w:rsidP="00860297">
      <w:pPr>
        <w:spacing w:after="0"/>
        <w:rPr>
          <w:rFonts w:ascii="Times New Roman" w:hAnsi="Times New Roman" w:cs="Times New Roman"/>
          <w:color w:val="000000" w:themeColor="text1"/>
          <w:sz w:val="24"/>
          <w:szCs w:val="24"/>
          <w:lang w:val="en-US"/>
        </w:rPr>
      </w:pPr>
      <w:r w:rsidRPr="00860297">
        <w:rPr>
          <w:rFonts w:ascii="Times New Roman" w:hAnsi="Times New Roman" w:cs="Times New Roman"/>
          <w:color w:val="000000" w:themeColor="text1"/>
          <w:sz w:val="24"/>
          <w:szCs w:val="24"/>
          <w:lang w:val="en-US"/>
        </w:rPr>
        <w:t xml:space="preserve">In </w:t>
      </w:r>
      <w:r w:rsidRPr="00860297">
        <w:rPr>
          <w:rFonts w:ascii="Times New Roman" w:hAnsi="Times New Roman" w:cs="Times New Roman"/>
          <w:smallCaps/>
          <w:color w:val="000000" w:themeColor="text1"/>
          <w:sz w:val="24"/>
          <w:szCs w:val="24"/>
          <w:lang w:val="en-US"/>
        </w:rPr>
        <w:t>Bernal</w:t>
      </w:r>
      <w:r w:rsidRPr="00860297">
        <w:rPr>
          <w:rFonts w:ascii="Times New Roman" w:hAnsi="Times New Roman" w:cs="Times New Roman"/>
          <w:color w:val="000000" w:themeColor="text1"/>
          <w:sz w:val="24"/>
          <w:szCs w:val="24"/>
          <w:lang w:val="en-US"/>
        </w:rPr>
        <w:t xml:space="preserve"> [1979, p. 37] we observe... (If it appears in the text).</w:t>
      </w:r>
    </w:p>
    <w:p w14:paraId="25BBE1EA" w14:textId="77777777" w:rsidR="00860297" w:rsidRPr="00860297" w:rsidRDefault="00860297" w:rsidP="00860297">
      <w:pPr>
        <w:spacing w:after="0"/>
        <w:rPr>
          <w:rFonts w:ascii="Times New Roman" w:hAnsi="Times New Roman" w:cs="Times New Roman"/>
          <w:color w:val="000000" w:themeColor="text1"/>
          <w:sz w:val="24"/>
          <w:szCs w:val="24"/>
          <w:lang w:val="en-US"/>
        </w:rPr>
      </w:pPr>
    </w:p>
    <w:p w14:paraId="33D69CC2" w14:textId="283CACD5" w:rsidR="00860297" w:rsidRPr="00860297" w:rsidRDefault="00860297" w:rsidP="00860297">
      <w:pPr>
        <w:spacing w:after="0"/>
        <w:rPr>
          <w:rFonts w:ascii="Times New Roman" w:hAnsi="Times New Roman" w:cs="Times New Roman"/>
          <w:color w:val="000000" w:themeColor="text1"/>
          <w:sz w:val="24"/>
          <w:szCs w:val="24"/>
          <w:lang w:val="en-US"/>
        </w:rPr>
      </w:pPr>
      <w:r w:rsidRPr="00860297">
        <w:rPr>
          <w:rFonts w:ascii="Times New Roman" w:hAnsi="Times New Roman" w:cs="Times New Roman"/>
          <w:color w:val="000000" w:themeColor="text1"/>
          <w:sz w:val="24"/>
          <w:szCs w:val="24"/>
          <w:lang w:val="en-US"/>
        </w:rPr>
        <w:t xml:space="preserve">See </w:t>
      </w:r>
      <w:r w:rsidRPr="00860297">
        <w:rPr>
          <w:rFonts w:ascii="Times New Roman" w:hAnsi="Times New Roman" w:cs="Times New Roman"/>
          <w:smallCaps/>
          <w:color w:val="000000" w:themeColor="text1"/>
          <w:sz w:val="24"/>
          <w:szCs w:val="24"/>
          <w:lang w:val="en-US"/>
        </w:rPr>
        <w:t>Bernal</w:t>
      </w:r>
      <w:r w:rsidRPr="00860297">
        <w:rPr>
          <w:rFonts w:ascii="Times New Roman" w:hAnsi="Times New Roman" w:cs="Times New Roman"/>
          <w:color w:val="000000" w:themeColor="text1"/>
          <w:sz w:val="24"/>
          <w:szCs w:val="24"/>
          <w:lang w:val="en-US"/>
        </w:rPr>
        <w:t xml:space="preserve"> [1979, p. 37] (In small caps if it appears in notes).</w:t>
      </w:r>
    </w:p>
    <w:p w14:paraId="61EB5C9A" w14:textId="2097EB46" w:rsidR="00F21FC7" w:rsidRPr="00860297" w:rsidRDefault="00860297" w:rsidP="00860297">
      <w:pPr>
        <w:spacing w:after="0"/>
        <w:rPr>
          <w:rFonts w:ascii="Times New Roman" w:hAnsi="Times New Roman" w:cs="Times New Roman"/>
          <w:color w:val="000000" w:themeColor="text1"/>
          <w:sz w:val="24"/>
          <w:szCs w:val="24"/>
          <w:lang w:val="en-US"/>
        </w:rPr>
      </w:pPr>
      <w:r w:rsidRPr="00860297">
        <w:rPr>
          <w:rFonts w:ascii="Times New Roman" w:hAnsi="Times New Roman" w:cs="Times New Roman"/>
          <w:color w:val="000000" w:themeColor="text1"/>
          <w:sz w:val="24"/>
          <w:szCs w:val="24"/>
          <w:lang w:val="en-US"/>
        </w:rPr>
        <w:t>Citations providing only bibliographic information must appear in brackets in the text and in small caps: [</w:t>
      </w:r>
      <w:r w:rsidRPr="00860297">
        <w:rPr>
          <w:rFonts w:ascii="Times New Roman" w:hAnsi="Times New Roman" w:cs="Times New Roman"/>
          <w:smallCaps/>
          <w:color w:val="000000" w:themeColor="text1"/>
          <w:sz w:val="24"/>
          <w:szCs w:val="24"/>
          <w:lang w:val="en-US"/>
        </w:rPr>
        <w:t>Bernal</w:t>
      </w:r>
      <w:r w:rsidRPr="00860297">
        <w:rPr>
          <w:rFonts w:ascii="Times New Roman" w:hAnsi="Times New Roman" w:cs="Times New Roman"/>
          <w:color w:val="000000" w:themeColor="text1"/>
          <w:sz w:val="24"/>
          <w:szCs w:val="24"/>
          <w:lang w:val="en-US"/>
        </w:rPr>
        <w:t>, 1979, p. 37].</w:t>
      </w:r>
    </w:p>
    <w:p w14:paraId="7C429DC1" w14:textId="77777777" w:rsidR="00860297" w:rsidRPr="00A918E5" w:rsidRDefault="00860297" w:rsidP="003F1F75">
      <w:pPr>
        <w:spacing w:after="0"/>
        <w:rPr>
          <w:rFonts w:ascii="Times New Roman" w:hAnsi="Times New Roman" w:cs="Times New Roman"/>
          <w:b/>
          <w:bCs/>
          <w:smallCaps/>
          <w:color w:val="000000" w:themeColor="text1"/>
          <w:sz w:val="24"/>
          <w:szCs w:val="24"/>
          <w:lang w:val="en-US"/>
        </w:rPr>
      </w:pPr>
    </w:p>
    <w:p w14:paraId="1432EEEF" w14:textId="77777777" w:rsidR="00860297" w:rsidRPr="00A918E5" w:rsidRDefault="00860297" w:rsidP="003F1F75">
      <w:pPr>
        <w:spacing w:after="0"/>
        <w:rPr>
          <w:rFonts w:ascii="Times New Roman" w:hAnsi="Times New Roman" w:cs="Times New Roman"/>
          <w:b/>
          <w:bCs/>
          <w:smallCaps/>
          <w:color w:val="000000" w:themeColor="text1"/>
          <w:sz w:val="24"/>
          <w:szCs w:val="24"/>
          <w:lang w:val="en-US"/>
        </w:rPr>
      </w:pPr>
    </w:p>
    <w:p w14:paraId="37E6436E" w14:textId="77777777" w:rsidR="00860297" w:rsidRPr="00A918E5" w:rsidRDefault="00860297" w:rsidP="003F1F75">
      <w:pPr>
        <w:spacing w:after="0"/>
        <w:rPr>
          <w:rFonts w:ascii="Times New Roman" w:hAnsi="Times New Roman" w:cs="Times New Roman"/>
          <w:b/>
          <w:bCs/>
          <w:smallCaps/>
          <w:color w:val="000000" w:themeColor="text1"/>
          <w:sz w:val="24"/>
          <w:szCs w:val="24"/>
          <w:lang w:val="en-US"/>
        </w:rPr>
      </w:pPr>
    </w:p>
    <w:p w14:paraId="1ACC3B66" w14:textId="77777777" w:rsidR="00860297" w:rsidRPr="00860297" w:rsidRDefault="00860297" w:rsidP="00860297">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s-ES"/>
          <w14:ligatures w14:val="none"/>
        </w:rPr>
      </w:pPr>
      <w:r w:rsidRPr="00860297">
        <w:rPr>
          <w:rFonts w:ascii="Times New Roman" w:eastAsia="Times New Roman" w:hAnsi="Times New Roman" w:cs="Times New Roman"/>
          <w:b/>
          <w:bCs/>
          <w:kern w:val="0"/>
          <w:sz w:val="27"/>
          <w:szCs w:val="27"/>
          <w:lang w:val="en-US" w:eastAsia="es-ES"/>
          <w14:ligatures w14:val="none"/>
        </w:rPr>
        <w:lastRenderedPageBreak/>
        <w:t>BIBLIOGRAPHY</w:t>
      </w:r>
    </w:p>
    <w:p w14:paraId="280F80D0" w14:textId="77777777"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860297">
        <w:rPr>
          <w:rFonts w:ascii="Times New Roman" w:eastAsia="Times New Roman" w:hAnsi="Times New Roman" w:cs="Times New Roman"/>
          <w:kern w:val="0"/>
          <w:sz w:val="24"/>
          <w:szCs w:val="24"/>
          <w:lang w:val="en-US" w:eastAsia="es-ES"/>
          <w14:ligatures w14:val="none"/>
        </w:rPr>
        <w:t xml:space="preserve">All references cited in the main text and notes must be included in the bibliography section. They should be listed alphabetically by the surname of the first author and chronologically if authors are repeated. </w:t>
      </w:r>
      <w:r w:rsidRPr="00860297">
        <w:rPr>
          <w:rFonts w:ascii="Times New Roman" w:eastAsia="Times New Roman" w:hAnsi="Times New Roman" w:cs="Times New Roman"/>
          <w:i/>
          <w:iCs/>
          <w:kern w:val="0"/>
          <w:sz w:val="24"/>
          <w:szCs w:val="24"/>
          <w:lang w:val="en-US" w:eastAsia="es-ES"/>
          <w14:ligatures w14:val="none"/>
        </w:rPr>
        <w:t>Llull</w:t>
      </w:r>
      <w:r w:rsidRPr="00860297">
        <w:rPr>
          <w:rFonts w:ascii="Times New Roman" w:eastAsia="Times New Roman" w:hAnsi="Times New Roman" w:cs="Times New Roman"/>
          <w:kern w:val="0"/>
          <w:sz w:val="24"/>
          <w:szCs w:val="24"/>
          <w:lang w:val="en-US" w:eastAsia="es-ES"/>
          <w14:ligatures w14:val="none"/>
        </w:rPr>
        <w:t xml:space="preserve"> is committed to promoting gender equality, making women’s scientific work visible, and encouraging the use of inclusive language in scientific publications. For this reason, bibliographic references must include the full first name of each author. It is recommended that, in the case of sources that are difficult to locate, the library or archive where they can be found and the type of original used be specified. If the publication has a DOI, it should be indicated as follows: &lt;</w:t>
      </w:r>
      <w:proofErr w:type="spellStart"/>
      <w:r w:rsidRPr="00860297">
        <w:rPr>
          <w:rFonts w:ascii="Times New Roman" w:eastAsia="Times New Roman" w:hAnsi="Times New Roman" w:cs="Times New Roman"/>
          <w:kern w:val="0"/>
          <w:sz w:val="24"/>
          <w:szCs w:val="24"/>
          <w:lang w:val="en-US" w:eastAsia="es-ES"/>
          <w14:ligatures w14:val="none"/>
        </w:rPr>
        <w:t>doi</w:t>
      </w:r>
      <w:proofErr w:type="spellEnd"/>
      <w:r w:rsidRPr="00860297">
        <w:rPr>
          <w:rFonts w:ascii="Times New Roman" w:eastAsia="Times New Roman" w:hAnsi="Times New Roman" w:cs="Times New Roman"/>
          <w:kern w:val="0"/>
          <w:sz w:val="24"/>
          <w:szCs w:val="24"/>
          <w:lang w:val="en-US" w:eastAsia="es-ES"/>
          <w14:ligatures w14:val="none"/>
        </w:rPr>
        <w:t>: 10.1080/10609160302337&gt;</w:t>
      </w:r>
    </w:p>
    <w:p w14:paraId="75CD6D59" w14:textId="77777777"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860297">
        <w:rPr>
          <w:rFonts w:ascii="Times New Roman" w:eastAsia="Times New Roman" w:hAnsi="Times New Roman" w:cs="Times New Roman"/>
          <w:kern w:val="0"/>
          <w:sz w:val="24"/>
          <w:szCs w:val="24"/>
          <w:lang w:val="en-US" w:eastAsia="es-ES"/>
          <w14:ligatures w14:val="none"/>
        </w:rPr>
        <w:t>Below are examples of the required reference format (special attention must be paid to punctuation, italics, and small caps for authors’ surnames; a more detailed explanation can be found at the website of the journal):</w:t>
      </w:r>
    </w:p>
    <w:p w14:paraId="64E8DB9A" w14:textId="45BFFADF"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proofErr w:type="spellStart"/>
      <w:r w:rsidRPr="00860297">
        <w:rPr>
          <w:rFonts w:ascii="Times New Roman" w:eastAsia="Times New Roman" w:hAnsi="Times New Roman" w:cs="Times New Roman"/>
          <w:b/>
          <w:bCs/>
          <w:kern w:val="0"/>
          <w:sz w:val="24"/>
          <w:szCs w:val="24"/>
          <w:lang w:eastAsia="es-ES"/>
          <w14:ligatures w14:val="none"/>
        </w:rPr>
        <w:t>Articles</w:t>
      </w:r>
      <w:proofErr w:type="spellEnd"/>
      <w:r w:rsidRPr="00860297">
        <w:rPr>
          <w:rFonts w:ascii="Times New Roman" w:eastAsia="Times New Roman" w:hAnsi="Times New Roman" w:cs="Times New Roman"/>
          <w:b/>
          <w:bCs/>
          <w:kern w:val="0"/>
          <w:sz w:val="24"/>
          <w:szCs w:val="24"/>
          <w:lang w:eastAsia="es-ES"/>
          <w14:ligatures w14:val="none"/>
        </w:rPr>
        <w:t xml:space="preserve"> in </w:t>
      </w:r>
      <w:proofErr w:type="spellStart"/>
      <w:r w:rsidRPr="00860297">
        <w:rPr>
          <w:rFonts w:ascii="Times New Roman" w:eastAsia="Times New Roman" w:hAnsi="Times New Roman" w:cs="Times New Roman"/>
          <w:b/>
          <w:bCs/>
          <w:kern w:val="0"/>
          <w:sz w:val="24"/>
          <w:szCs w:val="24"/>
          <w:lang w:eastAsia="es-ES"/>
          <w14:ligatures w14:val="none"/>
        </w:rPr>
        <w:t>scientific</w:t>
      </w:r>
      <w:proofErr w:type="spellEnd"/>
      <w:r w:rsidRPr="00860297">
        <w:rPr>
          <w:rFonts w:ascii="Times New Roman" w:eastAsia="Times New Roman" w:hAnsi="Times New Roman" w:cs="Times New Roman"/>
          <w:b/>
          <w:bCs/>
          <w:kern w:val="0"/>
          <w:sz w:val="24"/>
          <w:szCs w:val="24"/>
          <w:lang w:eastAsia="es-ES"/>
          <w14:ligatures w14:val="none"/>
        </w:rPr>
        <w:t xml:space="preserve"> </w:t>
      </w:r>
      <w:proofErr w:type="spellStart"/>
      <w:r w:rsidRPr="00860297">
        <w:rPr>
          <w:rFonts w:ascii="Times New Roman" w:eastAsia="Times New Roman" w:hAnsi="Times New Roman" w:cs="Times New Roman"/>
          <w:b/>
          <w:bCs/>
          <w:kern w:val="0"/>
          <w:sz w:val="24"/>
          <w:szCs w:val="24"/>
          <w:lang w:eastAsia="es-ES"/>
          <w14:ligatures w14:val="none"/>
        </w:rPr>
        <w:t>journals</w:t>
      </w:r>
      <w:proofErr w:type="spellEnd"/>
      <w:r w:rsidRPr="00860297">
        <w:rPr>
          <w:rFonts w:ascii="Times New Roman" w:eastAsia="Times New Roman" w:hAnsi="Times New Roman" w:cs="Times New Roman"/>
          <w:b/>
          <w:bCs/>
          <w:kern w:val="0"/>
          <w:sz w:val="24"/>
          <w:szCs w:val="24"/>
          <w:lang w:eastAsia="es-ES"/>
          <w14:ligatures w14:val="none"/>
        </w:rPr>
        <w:t>:</w:t>
      </w:r>
      <w:r w:rsidRPr="00860297">
        <w:rPr>
          <w:rFonts w:ascii="Times New Roman" w:eastAsia="Times New Roman" w:hAnsi="Times New Roman" w:cs="Times New Roman"/>
          <w:kern w:val="0"/>
          <w:sz w:val="24"/>
          <w:szCs w:val="24"/>
          <w:lang w:eastAsia="es-ES"/>
          <w14:ligatures w14:val="none"/>
        </w:rPr>
        <w:br/>
      </w:r>
      <w:r w:rsidRPr="00860297">
        <w:rPr>
          <w:rFonts w:ascii="Times New Roman" w:eastAsia="Times New Roman" w:hAnsi="Times New Roman" w:cs="Times New Roman"/>
          <w:smallCaps/>
          <w:kern w:val="0"/>
          <w:sz w:val="24"/>
          <w:szCs w:val="24"/>
          <w:lang w:eastAsia="es-ES"/>
          <w14:ligatures w14:val="none"/>
        </w:rPr>
        <w:t>Ausejo,</w:t>
      </w:r>
      <w:r w:rsidRPr="00860297">
        <w:rPr>
          <w:rFonts w:ascii="Times New Roman" w:eastAsia="Times New Roman" w:hAnsi="Times New Roman" w:cs="Times New Roman"/>
          <w:kern w:val="0"/>
          <w:sz w:val="24"/>
          <w:szCs w:val="24"/>
          <w:lang w:eastAsia="es-ES"/>
          <w14:ligatures w14:val="none"/>
        </w:rPr>
        <w:t xml:space="preserve"> Elena; </w:t>
      </w:r>
      <w:r w:rsidRPr="00860297">
        <w:rPr>
          <w:rFonts w:ascii="Times New Roman" w:eastAsia="Times New Roman" w:hAnsi="Times New Roman" w:cs="Times New Roman"/>
          <w:smallCaps/>
          <w:kern w:val="0"/>
          <w:sz w:val="24"/>
          <w:szCs w:val="24"/>
          <w:lang w:eastAsia="es-ES"/>
          <w14:ligatures w14:val="none"/>
        </w:rPr>
        <w:t>Velamazán</w:t>
      </w:r>
      <w:r w:rsidRPr="00860297">
        <w:rPr>
          <w:rFonts w:ascii="Times New Roman" w:eastAsia="Times New Roman" w:hAnsi="Times New Roman" w:cs="Times New Roman"/>
          <w:kern w:val="0"/>
          <w:sz w:val="24"/>
          <w:szCs w:val="24"/>
          <w:lang w:eastAsia="es-ES"/>
          <w14:ligatures w14:val="none"/>
        </w:rPr>
        <w:t xml:space="preserve">, María Angeles (1989). “Los planes de estudio en la Academia de Ingenieros del Ejército de España en el siglo XIX”. </w:t>
      </w:r>
      <w:r w:rsidRPr="00860297">
        <w:rPr>
          <w:rFonts w:ascii="Times New Roman" w:eastAsia="Times New Roman" w:hAnsi="Times New Roman" w:cs="Times New Roman"/>
          <w:i/>
          <w:iCs/>
          <w:kern w:val="0"/>
          <w:sz w:val="24"/>
          <w:szCs w:val="24"/>
          <w:lang w:val="en-US" w:eastAsia="es-ES"/>
          <w14:ligatures w14:val="none"/>
        </w:rPr>
        <w:t>Llull</w:t>
      </w:r>
      <w:r w:rsidRPr="00860297">
        <w:rPr>
          <w:rFonts w:ascii="Times New Roman" w:eastAsia="Times New Roman" w:hAnsi="Times New Roman" w:cs="Times New Roman"/>
          <w:kern w:val="0"/>
          <w:sz w:val="24"/>
          <w:szCs w:val="24"/>
          <w:lang w:val="en-US" w:eastAsia="es-ES"/>
          <w14:ligatures w14:val="none"/>
        </w:rPr>
        <w:t>, 12(23), 415-454.</w:t>
      </w:r>
      <w:r w:rsidRPr="00860297">
        <w:rPr>
          <w:rFonts w:ascii="Times New Roman" w:eastAsia="Times New Roman" w:hAnsi="Times New Roman" w:cs="Times New Roman"/>
          <w:kern w:val="0"/>
          <w:sz w:val="24"/>
          <w:szCs w:val="24"/>
          <w:lang w:val="en-US" w:eastAsia="es-ES"/>
          <w14:ligatures w14:val="none"/>
        </w:rPr>
        <w:br/>
        <w:t>If the article has a DOI, add it at the end of the reference: &lt;</w:t>
      </w:r>
      <w:proofErr w:type="spellStart"/>
      <w:r w:rsidRPr="00860297">
        <w:rPr>
          <w:rFonts w:ascii="Times New Roman" w:eastAsia="Times New Roman" w:hAnsi="Times New Roman" w:cs="Times New Roman"/>
          <w:kern w:val="0"/>
          <w:sz w:val="24"/>
          <w:szCs w:val="24"/>
          <w:lang w:val="en-US" w:eastAsia="es-ES"/>
          <w14:ligatures w14:val="none"/>
        </w:rPr>
        <w:t>doi</w:t>
      </w:r>
      <w:proofErr w:type="spellEnd"/>
      <w:r w:rsidRPr="00860297">
        <w:rPr>
          <w:rFonts w:ascii="Times New Roman" w:eastAsia="Times New Roman" w:hAnsi="Times New Roman" w:cs="Times New Roman"/>
          <w:kern w:val="0"/>
          <w:sz w:val="24"/>
          <w:szCs w:val="24"/>
          <w:lang w:val="en-US" w:eastAsia="es-ES"/>
          <w14:ligatures w14:val="none"/>
        </w:rPr>
        <w:t xml:space="preserve">: </w:t>
      </w:r>
      <w:proofErr w:type="spellStart"/>
      <w:r w:rsidRPr="00860297">
        <w:rPr>
          <w:rFonts w:ascii="Times New Roman" w:eastAsia="Times New Roman" w:hAnsi="Times New Roman" w:cs="Times New Roman"/>
          <w:kern w:val="0"/>
          <w:sz w:val="24"/>
          <w:szCs w:val="24"/>
          <w:lang w:val="en-US" w:eastAsia="es-ES"/>
          <w14:ligatures w14:val="none"/>
        </w:rPr>
        <w:t>xxxxxxxxxx</w:t>
      </w:r>
      <w:proofErr w:type="spellEnd"/>
      <w:r w:rsidRPr="00860297">
        <w:rPr>
          <w:rFonts w:ascii="Times New Roman" w:eastAsia="Times New Roman" w:hAnsi="Times New Roman" w:cs="Times New Roman"/>
          <w:kern w:val="0"/>
          <w:sz w:val="24"/>
          <w:szCs w:val="24"/>
          <w:lang w:val="en-US" w:eastAsia="es-ES"/>
          <w14:ligatures w14:val="none"/>
        </w:rPr>
        <w:t>&gt;</w:t>
      </w:r>
    </w:p>
    <w:p w14:paraId="543D8EEB" w14:textId="5EEE5487"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proofErr w:type="spellStart"/>
      <w:r w:rsidRPr="00860297">
        <w:rPr>
          <w:rFonts w:ascii="Times New Roman" w:eastAsia="Times New Roman" w:hAnsi="Times New Roman" w:cs="Times New Roman"/>
          <w:b/>
          <w:bCs/>
          <w:kern w:val="0"/>
          <w:sz w:val="24"/>
          <w:szCs w:val="24"/>
          <w:lang w:eastAsia="es-ES"/>
          <w14:ligatures w14:val="none"/>
        </w:rPr>
        <w:t>Books</w:t>
      </w:r>
      <w:proofErr w:type="spellEnd"/>
      <w:r w:rsidRPr="00860297">
        <w:rPr>
          <w:rFonts w:ascii="Times New Roman" w:eastAsia="Times New Roman" w:hAnsi="Times New Roman" w:cs="Times New Roman"/>
          <w:b/>
          <w:bCs/>
          <w:kern w:val="0"/>
          <w:sz w:val="24"/>
          <w:szCs w:val="24"/>
          <w:lang w:eastAsia="es-ES"/>
          <w14:ligatures w14:val="none"/>
        </w:rPr>
        <w:t>:</w:t>
      </w:r>
      <w:r w:rsidRPr="00860297">
        <w:rPr>
          <w:rFonts w:ascii="Times New Roman" w:eastAsia="Times New Roman" w:hAnsi="Times New Roman" w:cs="Times New Roman"/>
          <w:kern w:val="0"/>
          <w:sz w:val="24"/>
          <w:szCs w:val="24"/>
          <w:lang w:eastAsia="es-ES"/>
          <w14:ligatures w14:val="none"/>
        </w:rPr>
        <w:br/>
      </w:r>
      <w:r w:rsidRPr="00860297">
        <w:rPr>
          <w:rFonts w:ascii="Times New Roman" w:eastAsia="Times New Roman" w:hAnsi="Times New Roman" w:cs="Times New Roman"/>
          <w:smallCaps/>
          <w:kern w:val="0"/>
          <w:sz w:val="24"/>
          <w:szCs w:val="24"/>
          <w:lang w:eastAsia="es-ES"/>
          <w14:ligatures w14:val="none"/>
        </w:rPr>
        <w:t>Bernal</w:t>
      </w:r>
      <w:r w:rsidRPr="00860297">
        <w:rPr>
          <w:rFonts w:ascii="Times New Roman" w:eastAsia="Times New Roman" w:hAnsi="Times New Roman" w:cs="Times New Roman"/>
          <w:kern w:val="0"/>
          <w:sz w:val="24"/>
          <w:szCs w:val="24"/>
          <w:lang w:eastAsia="es-ES"/>
          <w14:ligatures w14:val="none"/>
        </w:rPr>
        <w:t xml:space="preserve">, John Desmond (1979). </w:t>
      </w:r>
      <w:r w:rsidRPr="00860297">
        <w:rPr>
          <w:rFonts w:ascii="Times New Roman" w:eastAsia="Times New Roman" w:hAnsi="Times New Roman" w:cs="Times New Roman"/>
          <w:i/>
          <w:iCs/>
          <w:kern w:val="0"/>
          <w:sz w:val="24"/>
          <w:szCs w:val="24"/>
          <w:lang w:eastAsia="es-ES"/>
          <w14:ligatures w14:val="none"/>
        </w:rPr>
        <w:t>Historia social de la ciencia</w:t>
      </w:r>
      <w:r w:rsidRPr="00860297">
        <w:rPr>
          <w:rFonts w:ascii="Times New Roman" w:eastAsia="Times New Roman" w:hAnsi="Times New Roman" w:cs="Times New Roman"/>
          <w:kern w:val="0"/>
          <w:sz w:val="24"/>
          <w:szCs w:val="24"/>
          <w:lang w:eastAsia="es-ES"/>
          <w14:ligatures w14:val="none"/>
        </w:rPr>
        <w:t xml:space="preserve">. </w:t>
      </w:r>
      <w:r w:rsidRPr="00860297">
        <w:rPr>
          <w:rFonts w:ascii="Times New Roman" w:eastAsia="Times New Roman" w:hAnsi="Times New Roman" w:cs="Times New Roman"/>
          <w:kern w:val="0"/>
          <w:sz w:val="24"/>
          <w:szCs w:val="24"/>
          <w:lang w:val="en-US" w:eastAsia="es-ES"/>
          <w14:ligatures w14:val="none"/>
        </w:rPr>
        <w:t xml:space="preserve">Serie “Historia/Ciencia/Sociedad”, 9. 5th edition, Barcelona, </w:t>
      </w:r>
      <w:proofErr w:type="spellStart"/>
      <w:r w:rsidRPr="00860297">
        <w:rPr>
          <w:rFonts w:ascii="Times New Roman" w:eastAsia="Times New Roman" w:hAnsi="Times New Roman" w:cs="Times New Roman"/>
          <w:kern w:val="0"/>
          <w:sz w:val="24"/>
          <w:szCs w:val="24"/>
          <w:lang w:val="en-US" w:eastAsia="es-ES"/>
          <w14:ligatures w14:val="none"/>
        </w:rPr>
        <w:t>Península</w:t>
      </w:r>
      <w:proofErr w:type="spellEnd"/>
      <w:r w:rsidRPr="00860297">
        <w:rPr>
          <w:rFonts w:ascii="Times New Roman" w:eastAsia="Times New Roman" w:hAnsi="Times New Roman" w:cs="Times New Roman"/>
          <w:kern w:val="0"/>
          <w:sz w:val="24"/>
          <w:szCs w:val="24"/>
          <w:lang w:val="en-US" w:eastAsia="es-ES"/>
          <w14:ligatures w14:val="none"/>
        </w:rPr>
        <w:t>, 2 vols. Translation by Juan Ramón Capella of the 3rd English edition, 1964.</w:t>
      </w:r>
    </w:p>
    <w:p w14:paraId="58A09D65" w14:textId="0C7C37AB"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60297">
        <w:rPr>
          <w:rFonts w:ascii="Times New Roman" w:eastAsia="Times New Roman" w:hAnsi="Times New Roman" w:cs="Times New Roman"/>
          <w:b/>
          <w:bCs/>
          <w:kern w:val="0"/>
          <w:sz w:val="24"/>
          <w:szCs w:val="24"/>
          <w:lang w:val="en-US" w:eastAsia="es-ES"/>
          <w14:ligatures w14:val="none"/>
        </w:rPr>
        <w:t>Book or proceedings chapters:</w:t>
      </w:r>
      <w:r w:rsidRPr="00860297">
        <w:rPr>
          <w:rFonts w:ascii="Times New Roman" w:eastAsia="Times New Roman" w:hAnsi="Times New Roman" w:cs="Times New Roman"/>
          <w:kern w:val="0"/>
          <w:sz w:val="24"/>
          <w:szCs w:val="24"/>
          <w:lang w:val="en-US" w:eastAsia="es-ES"/>
          <w14:ligatures w14:val="none"/>
        </w:rPr>
        <w:br/>
      </w:r>
      <w:r w:rsidRPr="00860297">
        <w:rPr>
          <w:rFonts w:ascii="Times New Roman" w:eastAsia="Times New Roman" w:hAnsi="Times New Roman" w:cs="Times New Roman"/>
          <w:smallCaps/>
          <w:kern w:val="0"/>
          <w:sz w:val="24"/>
          <w:szCs w:val="24"/>
          <w:lang w:val="en-US" w:eastAsia="es-ES"/>
          <w14:ligatures w14:val="none"/>
        </w:rPr>
        <w:t>Calatayud</w:t>
      </w:r>
      <w:r w:rsidRPr="00860297">
        <w:rPr>
          <w:rFonts w:ascii="Times New Roman" w:eastAsia="Times New Roman" w:hAnsi="Times New Roman" w:cs="Times New Roman"/>
          <w:kern w:val="0"/>
          <w:sz w:val="24"/>
          <w:szCs w:val="24"/>
          <w:lang w:val="en-US" w:eastAsia="es-ES"/>
          <w14:ligatures w14:val="none"/>
        </w:rPr>
        <w:t xml:space="preserve">, María Ángeles (1993). </w:t>
      </w:r>
      <w:r w:rsidRPr="00860297">
        <w:rPr>
          <w:rFonts w:ascii="Times New Roman" w:eastAsia="Times New Roman" w:hAnsi="Times New Roman" w:cs="Times New Roman"/>
          <w:kern w:val="0"/>
          <w:sz w:val="24"/>
          <w:szCs w:val="24"/>
          <w:lang w:eastAsia="es-ES"/>
          <w14:ligatures w14:val="none"/>
        </w:rPr>
        <w:t xml:space="preserve">“La Comisión Científica del Pacífico y la fotografía en la expedición de 1862-1866”. In: Barbara Thomas, Fernando Palacios and María del Carmen Martínez López (eds.). </w:t>
      </w:r>
      <w:r w:rsidRPr="00860297">
        <w:rPr>
          <w:rFonts w:ascii="Times New Roman" w:eastAsia="Times New Roman" w:hAnsi="Times New Roman" w:cs="Times New Roman"/>
          <w:i/>
          <w:iCs/>
          <w:kern w:val="0"/>
          <w:sz w:val="24"/>
          <w:szCs w:val="24"/>
          <w:lang w:eastAsia="es-ES"/>
          <w14:ligatures w14:val="none"/>
        </w:rPr>
        <w:t>Libro del Congreso. Simposio Internacional sobre Preservación y Conservación de Colecciones de Historia Natural</w:t>
      </w:r>
      <w:r w:rsidRPr="00860297">
        <w:rPr>
          <w:rFonts w:ascii="Times New Roman" w:eastAsia="Times New Roman" w:hAnsi="Times New Roman" w:cs="Times New Roman"/>
          <w:kern w:val="0"/>
          <w:sz w:val="24"/>
          <w:szCs w:val="24"/>
          <w:lang w:eastAsia="es-ES"/>
          <w14:ligatures w14:val="none"/>
        </w:rPr>
        <w:t>, 2. Madrid, Dirección General de Bellas Artes y Archivos, 411-422.</w:t>
      </w:r>
    </w:p>
    <w:p w14:paraId="24C3053C" w14:textId="33B21330"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60297">
        <w:rPr>
          <w:rFonts w:ascii="Times New Roman" w:eastAsia="Times New Roman" w:hAnsi="Times New Roman" w:cs="Times New Roman"/>
          <w:b/>
          <w:bCs/>
          <w:kern w:val="0"/>
          <w:sz w:val="24"/>
          <w:szCs w:val="24"/>
          <w:lang w:eastAsia="es-ES"/>
          <w14:ligatures w14:val="none"/>
        </w:rPr>
        <w:t xml:space="preserve">Doctoral </w:t>
      </w:r>
      <w:proofErr w:type="spellStart"/>
      <w:r w:rsidRPr="00860297">
        <w:rPr>
          <w:rFonts w:ascii="Times New Roman" w:eastAsia="Times New Roman" w:hAnsi="Times New Roman" w:cs="Times New Roman"/>
          <w:b/>
          <w:bCs/>
          <w:kern w:val="0"/>
          <w:sz w:val="24"/>
          <w:szCs w:val="24"/>
          <w:lang w:eastAsia="es-ES"/>
          <w14:ligatures w14:val="none"/>
        </w:rPr>
        <w:t>theses</w:t>
      </w:r>
      <w:proofErr w:type="spellEnd"/>
      <w:r w:rsidRPr="00860297">
        <w:rPr>
          <w:rFonts w:ascii="Times New Roman" w:eastAsia="Times New Roman" w:hAnsi="Times New Roman" w:cs="Times New Roman"/>
          <w:b/>
          <w:bCs/>
          <w:kern w:val="0"/>
          <w:sz w:val="24"/>
          <w:szCs w:val="24"/>
          <w:lang w:eastAsia="es-ES"/>
          <w14:ligatures w14:val="none"/>
        </w:rPr>
        <w:t>:</w:t>
      </w:r>
      <w:r w:rsidRPr="00860297">
        <w:rPr>
          <w:rFonts w:ascii="Times New Roman" w:eastAsia="Times New Roman" w:hAnsi="Times New Roman" w:cs="Times New Roman"/>
          <w:kern w:val="0"/>
          <w:sz w:val="24"/>
          <w:szCs w:val="24"/>
          <w:lang w:eastAsia="es-ES"/>
          <w14:ligatures w14:val="none"/>
        </w:rPr>
        <w:br/>
      </w:r>
      <w:r w:rsidRPr="00860297">
        <w:rPr>
          <w:rFonts w:ascii="Times New Roman" w:eastAsia="Times New Roman" w:hAnsi="Times New Roman" w:cs="Times New Roman"/>
          <w:smallCaps/>
          <w:kern w:val="0"/>
          <w:sz w:val="24"/>
          <w:szCs w:val="24"/>
          <w:lang w:eastAsia="es-ES"/>
          <w14:ligatures w14:val="none"/>
        </w:rPr>
        <w:t>Mas Espejo</w:t>
      </w:r>
      <w:r w:rsidRPr="00860297">
        <w:rPr>
          <w:rFonts w:ascii="Times New Roman" w:eastAsia="Times New Roman" w:hAnsi="Times New Roman" w:cs="Times New Roman"/>
          <w:kern w:val="0"/>
          <w:sz w:val="24"/>
          <w:szCs w:val="24"/>
          <w:lang w:eastAsia="es-ES"/>
          <w14:ligatures w14:val="none"/>
        </w:rPr>
        <w:t xml:space="preserve">, Marta (2014). </w:t>
      </w:r>
      <w:r w:rsidRPr="00860297">
        <w:rPr>
          <w:rFonts w:ascii="Times New Roman" w:eastAsia="Times New Roman" w:hAnsi="Times New Roman" w:cs="Times New Roman"/>
          <w:i/>
          <w:iCs/>
          <w:kern w:val="0"/>
          <w:sz w:val="24"/>
          <w:szCs w:val="24"/>
          <w:lang w:eastAsia="es-ES"/>
          <w14:ligatures w14:val="none"/>
        </w:rPr>
        <w:t>El cuerpo de damas enfermeras de la cruz roja española: formación y contribución a la labor cuidadora y social</w:t>
      </w:r>
      <w:r w:rsidRPr="00860297">
        <w:rPr>
          <w:rFonts w:ascii="Times New Roman" w:eastAsia="Times New Roman" w:hAnsi="Times New Roman" w:cs="Times New Roman"/>
          <w:kern w:val="0"/>
          <w:sz w:val="24"/>
          <w:szCs w:val="24"/>
          <w:lang w:eastAsia="es-ES"/>
          <w14:ligatures w14:val="none"/>
        </w:rPr>
        <w:t xml:space="preserve"> [Doctoral </w:t>
      </w:r>
      <w:proofErr w:type="spellStart"/>
      <w:r w:rsidRPr="00860297">
        <w:rPr>
          <w:rFonts w:ascii="Times New Roman" w:eastAsia="Times New Roman" w:hAnsi="Times New Roman" w:cs="Times New Roman"/>
          <w:kern w:val="0"/>
          <w:sz w:val="24"/>
          <w:szCs w:val="24"/>
          <w:lang w:eastAsia="es-ES"/>
          <w14:ligatures w14:val="none"/>
        </w:rPr>
        <w:t>thesis</w:t>
      </w:r>
      <w:proofErr w:type="spellEnd"/>
      <w:r w:rsidRPr="00860297">
        <w:rPr>
          <w:rFonts w:ascii="Times New Roman" w:eastAsia="Times New Roman" w:hAnsi="Times New Roman" w:cs="Times New Roman"/>
          <w:kern w:val="0"/>
          <w:sz w:val="24"/>
          <w:szCs w:val="24"/>
          <w:lang w:eastAsia="es-ES"/>
          <w14:ligatures w14:val="none"/>
        </w:rPr>
        <w:t xml:space="preserve">]. Director: José Siles González. Alicante: Universidad de Alicante. </w:t>
      </w:r>
      <w:hyperlink r:id="rId8" w:tgtFrame="_new" w:history="1">
        <w:r w:rsidRPr="00860297">
          <w:rPr>
            <w:rFonts w:ascii="Times New Roman" w:eastAsia="Times New Roman" w:hAnsi="Times New Roman" w:cs="Times New Roman"/>
            <w:color w:val="0000FF"/>
            <w:kern w:val="0"/>
            <w:sz w:val="24"/>
            <w:szCs w:val="24"/>
            <w:u w:val="single"/>
            <w:lang w:eastAsia="es-ES"/>
            <w14:ligatures w14:val="none"/>
          </w:rPr>
          <w:t>https://rua.ua.es/dspace/bitstream/10045/62388/1/tesis_mas_espejo.pdf</w:t>
        </w:r>
      </w:hyperlink>
      <w:r w:rsidRPr="00860297">
        <w:rPr>
          <w:rFonts w:ascii="Times New Roman" w:eastAsia="Times New Roman" w:hAnsi="Times New Roman" w:cs="Times New Roman"/>
          <w:kern w:val="0"/>
          <w:sz w:val="24"/>
          <w:szCs w:val="24"/>
          <w:lang w:eastAsia="es-ES"/>
          <w14:ligatures w14:val="none"/>
        </w:rPr>
        <w:t xml:space="preserve"> [</w:t>
      </w:r>
      <w:proofErr w:type="spellStart"/>
      <w:r w:rsidRPr="00860297">
        <w:rPr>
          <w:rFonts w:ascii="Times New Roman" w:eastAsia="Times New Roman" w:hAnsi="Times New Roman" w:cs="Times New Roman"/>
          <w:kern w:val="0"/>
          <w:sz w:val="24"/>
          <w:szCs w:val="24"/>
          <w:lang w:eastAsia="es-ES"/>
          <w14:ligatures w14:val="none"/>
        </w:rPr>
        <w:t>Accessed</w:t>
      </w:r>
      <w:proofErr w:type="spellEnd"/>
      <w:r w:rsidRPr="00860297">
        <w:rPr>
          <w:rFonts w:ascii="Times New Roman" w:eastAsia="Times New Roman" w:hAnsi="Times New Roman" w:cs="Times New Roman"/>
          <w:kern w:val="0"/>
          <w:sz w:val="24"/>
          <w:szCs w:val="24"/>
          <w:lang w:eastAsia="es-ES"/>
          <w14:ligatures w14:val="none"/>
        </w:rPr>
        <w:t>: 30/03/2023].</w:t>
      </w:r>
    </w:p>
    <w:p w14:paraId="68AC8498" w14:textId="22A64FD6"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860297">
        <w:rPr>
          <w:rFonts w:ascii="Times New Roman" w:eastAsia="Times New Roman" w:hAnsi="Times New Roman" w:cs="Times New Roman"/>
          <w:b/>
          <w:bCs/>
          <w:kern w:val="0"/>
          <w:sz w:val="24"/>
          <w:szCs w:val="24"/>
          <w:lang w:eastAsia="es-ES"/>
          <w14:ligatures w14:val="none"/>
        </w:rPr>
        <w:t>Newspaper</w:t>
      </w:r>
      <w:proofErr w:type="spellEnd"/>
      <w:r w:rsidRPr="00860297">
        <w:rPr>
          <w:rFonts w:ascii="Times New Roman" w:eastAsia="Times New Roman" w:hAnsi="Times New Roman" w:cs="Times New Roman"/>
          <w:b/>
          <w:bCs/>
          <w:kern w:val="0"/>
          <w:sz w:val="24"/>
          <w:szCs w:val="24"/>
          <w:lang w:eastAsia="es-ES"/>
          <w14:ligatures w14:val="none"/>
        </w:rPr>
        <w:t xml:space="preserve"> </w:t>
      </w:r>
      <w:proofErr w:type="spellStart"/>
      <w:r w:rsidRPr="00860297">
        <w:rPr>
          <w:rFonts w:ascii="Times New Roman" w:eastAsia="Times New Roman" w:hAnsi="Times New Roman" w:cs="Times New Roman"/>
          <w:b/>
          <w:bCs/>
          <w:kern w:val="0"/>
          <w:sz w:val="24"/>
          <w:szCs w:val="24"/>
          <w:lang w:eastAsia="es-ES"/>
          <w14:ligatures w14:val="none"/>
        </w:rPr>
        <w:t>articles</w:t>
      </w:r>
      <w:proofErr w:type="spellEnd"/>
      <w:r w:rsidRPr="00860297">
        <w:rPr>
          <w:rFonts w:ascii="Times New Roman" w:eastAsia="Times New Roman" w:hAnsi="Times New Roman" w:cs="Times New Roman"/>
          <w:b/>
          <w:bCs/>
          <w:kern w:val="0"/>
          <w:sz w:val="24"/>
          <w:szCs w:val="24"/>
          <w:lang w:eastAsia="es-ES"/>
          <w14:ligatures w14:val="none"/>
        </w:rPr>
        <w:t>:</w:t>
      </w:r>
      <w:r w:rsidRPr="00860297">
        <w:rPr>
          <w:rFonts w:ascii="Times New Roman" w:eastAsia="Times New Roman" w:hAnsi="Times New Roman" w:cs="Times New Roman"/>
          <w:kern w:val="0"/>
          <w:sz w:val="24"/>
          <w:szCs w:val="24"/>
          <w:lang w:eastAsia="es-ES"/>
          <w14:ligatures w14:val="none"/>
        </w:rPr>
        <w:br/>
      </w:r>
      <w:r w:rsidRPr="00860297">
        <w:rPr>
          <w:rFonts w:ascii="Times New Roman" w:eastAsia="Times New Roman" w:hAnsi="Times New Roman" w:cs="Times New Roman"/>
          <w:smallCaps/>
          <w:kern w:val="0"/>
          <w:sz w:val="24"/>
          <w:szCs w:val="24"/>
          <w:lang w:eastAsia="es-ES"/>
          <w14:ligatures w14:val="none"/>
        </w:rPr>
        <w:t>Peñalver</w:t>
      </w:r>
      <w:r w:rsidRPr="00860297">
        <w:rPr>
          <w:rFonts w:ascii="Times New Roman" w:eastAsia="Times New Roman" w:hAnsi="Times New Roman" w:cs="Times New Roman"/>
          <w:kern w:val="0"/>
          <w:sz w:val="24"/>
          <w:szCs w:val="24"/>
          <w:lang w:eastAsia="es-ES"/>
          <w14:ligatures w14:val="none"/>
        </w:rPr>
        <w:t xml:space="preserve">, Patricio (1880). “Los cables submarinos”. </w:t>
      </w:r>
      <w:r w:rsidRPr="00860297">
        <w:rPr>
          <w:rFonts w:ascii="Times New Roman" w:eastAsia="Times New Roman" w:hAnsi="Times New Roman" w:cs="Times New Roman"/>
          <w:i/>
          <w:iCs/>
          <w:kern w:val="0"/>
          <w:sz w:val="24"/>
          <w:szCs w:val="24"/>
          <w:lang w:eastAsia="es-ES"/>
          <w14:ligatures w14:val="none"/>
        </w:rPr>
        <w:t>Revista de Telégrafos</w:t>
      </w:r>
      <w:r w:rsidRPr="00860297">
        <w:rPr>
          <w:rFonts w:ascii="Times New Roman" w:eastAsia="Times New Roman" w:hAnsi="Times New Roman" w:cs="Times New Roman"/>
          <w:kern w:val="0"/>
          <w:sz w:val="24"/>
          <w:szCs w:val="24"/>
          <w:lang w:eastAsia="es-ES"/>
          <w14:ligatures w14:val="none"/>
        </w:rPr>
        <w:t>, 01/03/1880, 37-39.</w:t>
      </w:r>
    </w:p>
    <w:p w14:paraId="3D67A518" w14:textId="77777777"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60297">
        <w:rPr>
          <w:rFonts w:ascii="Times New Roman" w:eastAsia="Times New Roman" w:hAnsi="Times New Roman" w:cs="Times New Roman"/>
          <w:kern w:val="0"/>
          <w:sz w:val="24"/>
          <w:szCs w:val="24"/>
          <w:lang w:eastAsia="es-ES"/>
          <w14:ligatures w14:val="none"/>
        </w:rPr>
        <w:t xml:space="preserve">[Spain] (2007). “Ley 52/2007, de 26 de diciembre, por la que se reconocen y amplían derechos y se establecen medidas en favor de quienes padecieron persecución o violencia durante la guerra civil y la dictadura”. </w:t>
      </w:r>
      <w:r w:rsidRPr="00860297">
        <w:rPr>
          <w:rFonts w:ascii="Times New Roman" w:eastAsia="Times New Roman" w:hAnsi="Times New Roman" w:cs="Times New Roman"/>
          <w:i/>
          <w:iCs/>
          <w:kern w:val="0"/>
          <w:sz w:val="24"/>
          <w:szCs w:val="24"/>
          <w:lang w:eastAsia="es-ES"/>
          <w14:ligatures w14:val="none"/>
        </w:rPr>
        <w:t>BOE</w:t>
      </w:r>
      <w:r w:rsidRPr="00860297">
        <w:rPr>
          <w:rFonts w:ascii="Times New Roman" w:eastAsia="Times New Roman" w:hAnsi="Times New Roman" w:cs="Times New Roman"/>
          <w:kern w:val="0"/>
          <w:sz w:val="24"/>
          <w:szCs w:val="24"/>
          <w:lang w:eastAsia="es-ES"/>
          <w14:ligatures w14:val="none"/>
        </w:rPr>
        <w:t>, 27/12/2007, 53,410-53,416.</w:t>
      </w:r>
    </w:p>
    <w:p w14:paraId="4C355672" w14:textId="0E6F4328"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A918E5">
        <w:rPr>
          <w:rFonts w:ascii="Times New Roman" w:eastAsia="Times New Roman" w:hAnsi="Times New Roman" w:cs="Times New Roman"/>
          <w:b/>
          <w:bCs/>
          <w:kern w:val="0"/>
          <w:sz w:val="24"/>
          <w:szCs w:val="24"/>
          <w:lang w:eastAsia="es-ES"/>
          <w14:ligatures w14:val="none"/>
        </w:rPr>
        <w:t xml:space="preserve">Web </w:t>
      </w:r>
      <w:proofErr w:type="spellStart"/>
      <w:r w:rsidRPr="00A918E5">
        <w:rPr>
          <w:rFonts w:ascii="Times New Roman" w:eastAsia="Times New Roman" w:hAnsi="Times New Roman" w:cs="Times New Roman"/>
          <w:b/>
          <w:bCs/>
          <w:kern w:val="0"/>
          <w:sz w:val="24"/>
          <w:szCs w:val="24"/>
          <w:lang w:eastAsia="es-ES"/>
          <w14:ligatures w14:val="none"/>
        </w:rPr>
        <w:t>pages</w:t>
      </w:r>
      <w:proofErr w:type="spellEnd"/>
      <w:r w:rsidRPr="00A918E5">
        <w:rPr>
          <w:rFonts w:ascii="Times New Roman" w:eastAsia="Times New Roman" w:hAnsi="Times New Roman" w:cs="Times New Roman"/>
          <w:b/>
          <w:bCs/>
          <w:kern w:val="0"/>
          <w:sz w:val="24"/>
          <w:szCs w:val="24"/>
          <w:lang w:eastAsia="es-ES"/>
          <w14:ligatures w14:val="none"/>
        </w:rPr>
        <w:t xml:space="preserve"> </w:t>
      </w:r>
      <w:proofErr w:type="spellStart"/>
      <w:r w:rsidRPr="00A918E5">
        <w:rPr>
          <w:rFonts w:ascii="Times New Roman" w:eastAsia="Times New Roman" w:hAnsi="Times New Roman" w:cs="Times New Roman"/>
          <w:b/>
          <w:bCs/>
          <w:kern w:val="0"/>
          <w:sz w:val="24"/>
          <w:szCs w:val="24"/>
          <w:lang w:eastAsia="es-ES"/>
          <w14:ligatures w14:val="none"/>
        </w:rPr>
        <w:t>or</w:t>
      </w:r>
      <w:proofErr w:type="spellEnd"/>
      <w:r w:rsidRPr="00A918E5">
        <w:rPr>
          <w:rFonts w:ascii="Times New Roman" w:eastAsia="Times New Roman" w:hAnsi="Times New Roman" w:cs="Times New Roman"/>
          <w:b/>
          <w:bCs/>
          <w:kern w:val="0"/>
          <w:sz w:val="24"/>
          <w:szCs w:val="24"/>
          <w:lang w:eastAsia="es-ES"/>
          <w14:ligatures w14:val="none"/>
        </w:rPr>
        <w:t xml:space="preserve"> </w:t>
      </w:r>
      <w:proofErr w:type="spellStart"/>
      <w:r w:rsidRPr="00A918E5">
        <w:rPr>
          <w:rFonts w:ascii="Times New Roman" w:eastAsia="Times New Roman" w:hAnsi="Times New Roman" w:cs="Times New Roman"/>
          <w:b/>
          <w:bCs/>
          <w:kern w:val="0"/>
          <w:sz w:val="24"/>
          <w:szCs w:val="24"/>
          <w:lang w:eastAsia="es-ES"/>
          <w14:ligatures w14:val="none"/>
        </w:rPr>
        <w:t>electronic</w:t>
      </w:r>
      <w:proofErr w:type="spellEnd"/>
      <w:r w:rsidRPr="00A918E5">
        <w:rPr>
          <w:rFonts w:ascii="Times New Roman" w:eastAsia="Times New Roman" w:hAnsi="Times New Roman" w:cs="Times New Roman"/>
          <w:b/>
          <w:bCs/>
          <w:kern w:val="0"/>
          <w:sz w:val="24"/>
          <w:szCs w:val="24"/>
          <w:lang w:eastAsia="es-ES"/>
          <w14:ligatures w14:val="none"/>
        </w:rPr>
        <w:t xml:space="preserve"> </w:t>
      </w:r>
      <w:proofErr w:type="spellStart"/>
      <w:r w:rsidRPr="00A918E5">
        <w:rPr>
          <w:rFonts w:ascii="Times New Roman" w:eastAsia="Times New Roman" w:hAnsi="Times New Roman" w:cs="Times New Roman"/>
          <w:b/>
          <w:bCs/>
          <w:kern w:val="0"/>
          <w:sz w:val="24"/>
          <w:szCs w:val="24"/>
          <w:lang w:eastAsia="es-ES"/>
          <w14:ligatures w14:val="none"/>
        </w:rPr>
        <w:t>resources</w:t>
      </w:r>
      <w:proofErr w:type="spellEnd"/>
      <w:r w:rsidRPr="00A918E5">
        <w:rPr>
          <w:rFonts w:ascii="Times New Roman" w:eastAsia="Times New Roman" w:hAnsi="Times New Roman" w:cs="Times New Roman"/>
          <w:b/>
          <w:bCs/>
          <w:kern w:val="0"/>
          <w:sz w:val="24"/>
          <w:szCs w:val="24"/>
          <w:lang w:eastAsia="es-ES"/>
          <w14:ligatures w14:val="none"/>
        </w:rPr>
        <w:t>:</w:t>
      </w:r>
      <w:r w:rsidRPr="00A918E5">
        <w:rPr>
          <w:rFonts w:ascii="Times New Roman" w:eastAsia="Times New Roman" w:hAnsi="Times New Roman" w:cs="Times New Roman"/>
          <w:kern w:val="0"/>
          <w:sz w:val="24"/>
          <w:szCs w:val="24"/>
          <w:lang w:eastAsia="es-ES"/>
          <w14:ligatures w14:val="none"/>
        </w:rPr>
        <w:br/>
      </w:r>
      <w:r w:rsidRPr="00A918E5">
        <w:rPr>
          <w:rFonts w:ascii="Times New Roman" w:eastAsia="Times New Roman" w:hAnsi="Times New Roman" w:cs="Times New Roman"/>
          <w:smallCaps/>
          <w:kern w:val="0"/>
          <w:sz w:val="24"/>
          <w:szCs w:val="24"/>
          <w:lang w:eastAsia="es-ES"/>
          <w14:ligatures w14:val="none"/>
        </w:rPr>
        <w:t xml:space="preserve">García </w:t>
      </w:r>
      <w:proofErr w:type="spellStart"/>
      <w:r w:rsidRPr="00A918E5">
        <w:rPr>
          <w:rFonts w:ascii="Times New Roman" w:eastAsia="Times New Roman" w:hAnsi="Times New Roman" w:cs="Times New Roman"/>
          <w:smallCaps/>
          <w:kern w:val="0"/>
          <w:sz w:val="24"/>
          <w:szCs w:val="24"/>
          <w:lang w:eastAsia="es-ES"/>
          <w14:ligatures w14:val="none"/>
        </w:rPr>
        <w:t>Garralón</w:t>
      </w:r>
      <w:proofErr w:type="spellEnd"/>
      <w:r w:rsidRPr="00A918E5">
        <w:rPr>
          <w:rFonts w:ascii="Times New Roman" w:eastAsia="Times New Roman" w:hAnsi="Times New Roman" w:cs="Times New Roman"/>
          <w:kern w:val="0"/>
          <w:sz w:val="24"/>
          <w:szCs w:val="24"/>
          <w:lang w:eastAsia="es-ES"/>
          <w14:ligatures w14:val="none"/>
        </w:rPr>
        <w:t xml:space="preserve">, Marta (2021). </w:t>
      </w:r>
      <w:proofErr w:type="spellStart"/>
      <w:r w:rsidRPr="00860297">
        <w:rPr>
          <w:rFonts w:ascii="Times New Roman" w:eastAsia="Times New Roman" w:hAnsi="Times New Roman" w:cs="Times New Roman"/>
          <w:i/>
          <w:iCs/>
          <w:kern w:val="0"/>
          <w:sz w:val="24"/>
          <w:szCs w:val="24"/>
          <w:lang w:eastAsia="es-ES"/>
          <w14:ligatures w14:val="none"/>
        </w:rPr>
        <w:t>Emblemata</w:t>
      </w:r>
      <w:proofErr w:type="spellEnd"/>
      <w:r w:rsidRPr="00860297">
        <w:rPr>
          <w:rFonts w:ascii="Times New Roman" w:eastAsia="Times New Roman" w:hAnsi="Times New Roman" w:cs="Times New Roman"/>
          <w:i/>
          <w:iCs/>
          <w:kern w:val="0"/>
          <w:sz w:val="24"/>
          <w:szCs w:val="24"/>
          <w:lang w:eastAsia="es-ES"/>
          <w14:ligatures w14:val="none"/>
        </w:rPr>
        <w:t xml:space="preserve"> Farmacéutica. Nombres y signos </w:t>
      </w:r>
      <w:r w:rsidRPr="00860297">
        <w:rPr>
          <w:rFonts w:ascii="Times New Roman" w:eastAsia="Times New Roman" w:hAnsi="Times New Roman" w:cs="Times New Roman"/>
          <w:i/>
          <w:iCs/>
          <w:kern w:val="0"/>
          <w:sz w:val="24"/>
          <w:szCs w:val="24"/>
          <w:lang w:eastAsia="es-ES"/>
          <w14:ligatures w14:val="none"/>
        </w:rPr>
        <w:lastRenderedPageBreak/>
        <w:t>farmacéuticos en las antiguas boticas europeas</w:t>
      </w:r>
      <w:r w:rsidRPr="00860297">
        <w:rPr>
          <w:rFonts w:ascii="Times New Roman" w:eastAsia="Times New Roman" w:hAnsi="Times New Roman" w:cs="Times New Roman"/>
          <w:kern w:val="0"/>
          <w:sz w:val="24"/>
          <w:szCs w:val="24"/>
          <w:lang w:eastAsia="es-ES"/>
          <w14:ligatures w14:val="none"/>
        </w:rPr>
        <w:t>. Archivo del Colegio Oficial de Farmacéuticos de Madrid. https://www.cofm.es/recursos/doc/portal/2019/05/08/emblemata-farmaceutica-nombres-y-signos-farmaceuticos-en-las-antiguas-boticaseu.pdf [</w:t>
      </w:r>
      <w:proofErr w:type="spellStart"/>
      <w:r w:rsidRPr="00860297">
        <w:rPr>
          <w:rFonts w:ascii="Times New Roman" w:eastAsia="Times New Roman" w:hAnsi="Times New Roman" w:cs="Times New Roman"/>
          <w:kern w:val="0"/>
          <w:sz w:val="24"/>
          <w:szCs w:val="24"/>
          <w:lang w:eastAsia="es-ES"/>
          <w14:ligatures w14:val="none"/>
        </w:rPr>
        <w:t>Accessed</w:t>
      </w:r>
      <w:proofErr w:type="spellEnd"/>
      <w:r w:rsidRPr="00860297">
        <w:rPr>
          <w:rFonts w:ascii="Times New Roman" w:eastAsia="Times New Roman" w:hAnsi="Times New Roman" w:cs="Times New Roman"/>
          <w:kern w:val="0"/>
          <w:sz w:val="24"/>
          <w:szCs w:val="24"/>
          <w:lang w:eastAsia="es-ES"/>
          <w14:ligatures w14:val="none"/>
        </w:rPr>
        <w:t>: 30/03/2021].</w:t>
      </w:r>
    </w:p>
    <w:p w14:paraId="35422D41" w14:textId="51FC7CE5"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60297">
        <w:rPr>
          <w:rFonts w:ascii="Times New Roman" w:eastAsia="Times New Roman" w:hAnsi="Times New Roman" w:cs="Times New Roman"/>
          <w:b/>
          <w:bCs/>
          <w:kern w:val="0"/>
          <w:sz w:val="24"/>
          <w:szCs w:val="24"/>
          <w:lang w:val="en-US" w:eastAsia="es-ES"/>
          <w14:ligatures w14:val="none"/>
        </w:rPr>
        <w:t>Archival documents:</w:t>
      </w:r>
      <w:r w:rsidRPr="00860297">
        <w:rPr>
          <w:rFonts w:ascii="Times New Roman" w:eastAsia="Times New Roman" w:hAnsi="Times New Roman" w:cs="Times New Roman"/>
          <w:kern w:val="0"/>
          <w:sz w:val="24"/>
          <w:szCs w:val="24"/>
          <w:lang w:val="en-US" w:eastAsia="es-ES"/>
          <w14:ligatures w14:val="none"/>
        </w:rPr>
        <w:t xml:space="preserve"> These should be cited under an independent heading: </w:t>
      </w:r>
      <w:r w:rsidR="00CA6616" w:rsidRPr="00CA6616">
        <w:rPr>
          <w:rFonts w:ascii="Times New Roman" w:eastAsia="Times New Roman" w:hAnsi="Times New Roman" w:cs="Times New Roman"/>
          <w:smallCaps/>
          <w:kern w:val="0"/>
          <w:sz w:val="24"/>
          <w:szCs w:val="24"/>
          <w:lang w:val="en-US" w:eastAsia="es-ES"/>
          <w14:ligatures w14:val="none"/>
        </w:rPr>
        <w:t>Archival Sources</w:t>
      </w:r>
      <w:r w:rsidRPr="00860297">
        <w:rPr>
          <w:rFonts w:ascii="Times New Roman" w:eastAsia="Times New Roman" w:hAnsi="Times New Roman" w:cs="Times New Roman"/>
          <w:kern w:val="0"/>
          <w:sz w:val="24"/>
          <w:szCs w:val="24"/>
          <w:lang w:val="en-US" w:eastAsia="es-ES"/>
          <w14:ligatures w14:val="none"/>
        </w:rPr>
        <w:t xml:space="preserve">. </w:t>
      </w:r>
      <w:proofErr w:type="spellStart"/>
      <w:r w:rsidRPr="00A918E5">
        <w:rPr>
          <w:rFonts w:ascii="Times New Roman" w:eastAsia="Times New Roman" w:hAnsi="Times New Roman" w:cs="Times New Roman"/>
          <w:kern w:val="0"/>
          <w:sz w:val="24"/>
          <w:szCs w:val="24"/>
          <w:lang w:eastAsia="es-ES"/>
          <w14:ligatures w14:val="none"/>
        </w:rPr>
        <w:t>Example</w:t>
      </w:r>
      <w:proofErr w:type="spellEnd"/>
      <w:r w:rsidRPr="00A918E5">
        <w:rPr>
          <w:rFonts w:ascii="Times New Roman" w:eastAsia="Times New Roman" w:hAnsi="Times New Roman" w:cs="Times New Roman"/>
          <w:kern w:val="0"/>
          <w:sz w:val="24"/>
          <w:szCs w:val="24"/>
          <w:lang w:eastAsia="es-ES"/>
          <w14:ligatures w14:val="none"/>
        </w:rPr>
        <w:t>:</w:t>
      </w:r>
      <w:r w:rsidRPr="00A918E5">
        <w:rPr>
          <w:rFonts w:ascii="Times New Roman" w:eastAsia="Times New Roman" w:hAnsi="Times New Roman" w:cs="Times New Roman"/>
          <w:kern w:val="0"/>
          <w:sz w:val="24"/>
          <w:szCs w:val="24"/>
          <w:lang w:eastAsia="es-ES"/>
          <w14:ligatures w14:val="none"/>
        </w:rPr>
        <w:br/>
      </w:r>
      <w:r w:rsidRPr="00A918E5">
        <w:rPr>
          <w:rFonts w:ascii="Times New Roman" w:eastAsia="Times New Roman" w:hAnsi="Times New Roman" w:cs="Times New Roman"/>
          <w:smallCaps/>
          <w:kern w:val="0"/>
          <w:sz w:val="24"/>
          <w:szCs w:val="24"/>
          <w:lang w:eastAsia="es-ES"/>
          <w14:ligatures w14:val="none"/>
        </w:rPr>
        <w:t>Paniagua</w:t>
      </w:r>
      <w:r w:rsidRPr="00A918E5">
        <w:rPr>
          <w:rFonts w:ascii="Times New Roman" w:eastAsia="Times New Roman" w:hAnsi="Times New Roman" w:cs="Times New Roman"/>
          <w:kern w:val="0"/>
          <w:sz w:val="24"/>
          <w:szCs w:val="24"/>
          <w:lang w:eastAsia="es-ES"/>
          <w14:ligatures w14:val="none"/>
        </w:rPr>
        <w:t xml:space="preserve">, Enrique. </w:t>
      </w:r>
      <w:r w:rsidRPr="00860297">
        <w:rPr>
          <w:rFonts w:ascii="Times New Roman" w:eastAsia="Times New Roman" w:hAnsi="Times New Roman" w:cs="Times New Roman"/>
          <w:kern w:val="0"/>
          <w:sz w:val="24"/>
          <w:szCs w:val="24"/>
          <w:lang w:eastAsia="es-ES"/>
          <w14:ligatures w14:val="none"/>
        </w:rPr>
        <w:t>1909. “Proyecto de ampliación de los depósitos de minerales y almacenes en la estación de Almería”. Archivo Histórico Ferroviario (Madrid), A0026-005.</w:t>
      </w:r>
    </w:p>
    <w:p w14:paraId="46CEE849" w14:textId="77777777" w:rsidR="00860297" w:rsidRPr="00860297" w:rsidRDefault="00000000" w:rsidP="00860297">
      <w:pPr>
        <w:spacing w:after="0" w:line="240" w:lineRule="auto"/>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pict w14:anchorId="2C6693B2">
          <v:rect id="_x0000_i1025" style="width:0;height:1.5pt" o:hralign="center" o:hrstd="t" o:hr="t" fillcolor="#a0a0a0" stroked="f"/>
        </w:pict>
      </w:r>
    </w:p>
    <w:p w14:paraId="0AB211EA" w14:textId="77777777" w:rsidR="00860297" w:rsidRPr="00860297" w:rsidRDefault="00860297" w:rsidP="00860297">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s-ES"/>
          <w14:ligatures w14:val="none"/>
        </w:rPr>
      </w:pPr>
      <w:r w:rsidRPr="00860297">
        <w:rPr>
          <w:rFonts w:ascii="Times New Roman" w:eastAsia="Times New Roman" w:hAnsi="Times New Roman" w:cs="Times New Roman"/>
          <w:b/>
          <w:bCs/>
          <w:kern w:val="0"/>
          <w:sz w:val="27"/>
          <w:szCs w:val="27"/>
          <w:lang w:val="en-US" w:eastAsia="es-ES"/>
          <w14:ligatures w14:val="none"/>
        </w:rPr>
        <w:t>Figures and Tables</w:t>
      </w:r>
    </w:p>
    <w:p w14:paraId="37627DFB" w14:textId="0CDB0531" w:rsidR="00901D36" w:rsidRPr="00901D36" w:rsidRDefault="00901D36"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901D36">
        <w:rPr>
          <w:rFonts w:ascii="Times New Roman" w:eastAsia="Times New Roman" w:hAnsi="Times New Roman" w:cs="Times New Roman"/>
          <w:kern w:val="0"/>
          <w:sz w:val="24"/>
          <w:szCs w:val="24"/>
          <w:lang w:val="en-US" w:eastAsia="es-ES"/>
          <w14:ligatures w14:val="none"/>
        </w:rPr>
        <w:t>The illustrations must be original and the property of the authors and, if they are subject to editing or reproduction rights, it is the authors’ responsibility to obtain authorization for their transfer for publication. In any case, the necessary reproduction permissions must be provided when the illustrations come from a previous copyrighted publication, and the sources from which the illustrations were taken, modified, or adapted must be properly cited.</w:t>
      </w:r>
    </w:p>
    <w:p w14:paraId="6C65E5DE" w14:textId="5887D3F5"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860297">
        <w:rPr>
          <w:rFonts w:ascii="Times New Roman" w:eastAsia="Times New Roman" w:hAnsi="Times New Roman" w:cs="Times New Roman"/>
          <w:kern w:val="0"/>
          <w:sz w:val="24"/>
          <w:szCs w:val="24"/>
          <w:lang w:val="en-US" w:eastAsia="es-ES"/>
          <w14:ligatures w14:val="none"/>
        </w:rPr>
        <w:t>Figures (photographs, diagrams, graphs) and tables should be cited consecutively in the text using Arabic numerals (e.g., Fig. 1, Fig. 2, Table 1, Table 2, etc.).</w:t>
      </w:r>
      <w:r w:rsidRPr="00860297">
        <w:rPr>
          <w:rFonts w:ascii="Times New Roman" w:eastAsia="Times New Roman" w:hAnsi="Times New Roman" w:cs="Times New Roman"/>
          <w:kern w:val="0"/>
          <w:sz w:val="24"/>
          <w:szCs w:val="24"/>
          <w:lang w:val="en-US" w:eastAsia="es-ES"/>
          <w14:ligatures w14:val="none"/>
        </w:rPr>
        <w:br/>
        <w:t>Both figures and tables must be submitted as separate files: tables in DOC format, and figures in JPG or TIFF format with sufficient resolution to ensure proper reproduction (one file per figure). Otherwise, the editorial office may recommend their non-publication. The list of figure and table captions should be added at the end of the manuscript.</w:t>
      </w:r>
    </w:p>
    <w:p w14:paraId="1C3067C4" w14:textId="77777777"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860297">
        <w:rPr>
          <w:rFonts w:ascii="Times New Roman" w:eastAsia="Times New Roman" w:hAnsi="Times New Roman" w:cs="Times New Roman"/>
          <w:b/>
          <w:bCs/>
          <w:kern w:val="0"/>
          <w:sz w:val="24"/>
          <w:szCs w:val="24"/>
          <w:lang w:val="en-US" w:eastAsia="es-ES"/>
          <w14:ligatures w14:val="none"/>
        </w:rPr>
        <w:t>Figure and table captions:</w:t>
      </w:r>
      <w:r w:rsidRPr="00860297">
        <w:rPr>
          <w:rFonts w:ascii="Times New Roman" w:eastAsia="Times New Roman" w:hAnsi="Times New Roman" w:cs="Times New Roman"/>
          <w:kern w:val="0"/>
          <w:sz w:val="24"/>
          <w:szCs w:val="24"/>
          <w:lang w:val="en-US" w:eastAsia="es-ES"/>
          <w14:ligatures w14:val="none"/>
        </w:rPr>
        <w:br/>
        <w:t>Figure 1. Here the explanatory text for the figure, always mentioning the source.</w:t>
      </w:r>
      <w:r w:rsidRPr="00860297">
        <w:rPr>
          <w:rFonts w:ascii="Times New Roman" w:eastAsia="Times New Roman" w:hAnsi="Times New Roman" w:cs="Times New Roman"/>
          <w:kern w:val="0"/>
          <w:sz w:val="24"/>
          <w:szCs w:val="24"/>
          <w:lang w:val="en-US" w:eastAsia="es-ES"/>
          <w14:ligatures w14:val="none"/>
        </w:rPr>
        <w:br/>
      </w:r>
      <w:r w:rsidRPr="00860297">
        <w:rPr>
          <w:rFonts w:ascii="Times New Roman" w:eastAsia="Times New Roman" w:hAnsi="Times New Roman" w:cs="Times New Roman"/>
          <w:kern w:val="0"/>
          <w:sz w:val="24"/>
          <w:szCs w:val="24"/>
          <w:lang w:eastAsia="es-ES"/>
          <w14:ligatures w14:val="none"/>
        </w:rPr>
        <w:t xml:space="preserve">Table 1. Here </w:t>
      </w:r>
      <w:proofErr w:type="spellStart"/>
      <w:r w:rsidRPr="00860297">
        <w:rPr>
          <w:rFonts w:ascii="Times New Roman" w:eastAsia="Times New Roman" w:hAnsi="Times New Roman" w:cs="Times New Roman"/>
          <w:kern w:val="0"/>
          <w:sz w:val="24"/>
          <w:szCs w:val="24"/>
          <w:lang w:eastAsia="es-ES"/>
          <w14:ligatures w14:val="none"/>
        </w:rPr>
        <w:t>the</w:t>
      </w:r>
      <w:proofErr w:type="spellEnd"/>
      <w:r w:rsidRPr="00860297">
        <w:rPr>
          <w:rFonts w:ascii="Times New Roman" w:eastAsia="Times New Roman" w:hAnsi="Times New Roman" w:cs="Times New Roman"/>
          <w:kern w:val="0"/>
          <w:sz w:val="24"/>
          <w:szCs w:val="24"/>
          <w:lang w:eastAsia="es-ES"/>
          <w14:ligatures w14:val="none"/>
        </w:rPr>
        <w:t xml:space="preserve"> table </w:t>
      </w:r>
      <w:proofErr w:type="spellStart"/>
      <w:r w:rsidRPr="00860297">
        <w:rPr>
          <w:rFonts w:ascii="Times New Roman" w:eastAsia="Times New Roman" w:hAnsi="Times New Roman" w:cs="Times New Roman"/>
          <w:kern w:val="0"/>
          <w:sz w:val="24"/>
          <w:szCs w:val="24"/>
          <w:lang w:eastAsia="es-ES"/>
          <w14:ligatures w14:val="none"/>
        </w:rPr>
        <w:t>caption</w:t>
      </w:r>
      <w:proofErr w:type="spellEnd"/>
      <w:r w:rsidRPr="00860297">
        <w:rPr>
          <w:rFonts w:ascii="Times New Roman" w:eastAsia="Times New Roman" w:hAnsi="Times New Roman" w:cs="Times New Roman"/>
          <w:kern w:val="0"/>
          <w:sz w:val="24"/>
          <w:szCs w:val="24"/>
          <w:lang w:eastAsia="es-ES"/>
          <w14:ligatures w14:val="none"/>
        </w:rPr>
        <w:t>.</w:t>
      </w:r>
    </w:p>
    <w:p w14:paraId="08099642" w14:textId="77777777" w:rsidR="00860297" w:rsidRPr="00860297" w:rsidRDefault="00000000" w:rsidP="00860297">
      <w:pPr>
        <w:spacing w:after="0" w:line="240" w:lineRule="auto"/>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pict w14:anchorId="763CEFE6">
          <v:rect id="_x0000_i1026" style="width:0;height:1.5pt" o:hralign="center" o:hrstd="t" o:hr="t" fillcolor="#a0a0a0" stroked="f"/>
        </w:pict>
      </w:r>
    </w:p>
    <w:p w14:paraId="72D62376" w14:textId="77777777" w:rsidR="00860297" w:rsidRPr="00860297" w:rsidRDefault="00860297" w:rsidP="00860297">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s-ES"/>
          <w14:ligatures w14:val="none"/>
        </w:rPr>
      </w:pPr>
      <w:r w:rsidRPr="00860297">
        <w:rPr>
          <w:rFonts w:ascii="Times New Roman" w:eastAsia="Times New Roman" w:hAnsi="Times New Roman" w:cs="Times New Roman"/>
          <w:b/>
          <w:bCs/>
          <w:kern w:val="0"/>
          <w:sz w:val="27"/>
          <w:szCs w:val="27"/>
          <w:lang w:val="en-US" w:eastAsia="es-ES"/>
          <w14:ligatures w14:val="none"/>
        </w:rPr>
        <w:t>SUBMISSION OF MANUSCRIPTS</w:t>
      </w:r>
    </w:p>
    <w:p w14:paraId="1C1B5CA2" w14:textId="4E39BA50" w:rsidR="00860297" w:rsidRPr="00860297" w:rsidRDefault="00860297" w:rsidP="00860297">
      <w:p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860297">
        <w:rPr>
          <w:rFonts w:ascii="Times New Roman" w:eastAsia="Times New Roman" w:hAnsi="Times New Roman" w:cs="Times New Roman"/>
          <w:kern w:val="0"/>
          <w:sz w:val="24"/>
          <w:szCs w:val="24"/>
          <w:lang w:val="en-US" w:eastAsia="es-ES"/>
          <w14:ligatures w14:val="none"/>
        </w:rPr>
        <w:t xml:space="preserve">Manuscripts of articles, reviews, bibliographic information, as well as any information related to the History of Science and Technology, must be sent to: </w:t>
      </w:r>
      <w:r w:rsidRPr="00860297">
        <w:rPr>
          <w:rFonts w:ascii="Times New Roman" w:eastAsia="Times New Roman" w:hAnsi="Times New Roman" w:cs="Times New Roman"/>
          <w:b/>
          <w:bCs/>
          <w:kern w:val="0"/>
          <w:sz w:val="24"/>
          <w:szCs w:val="24"/>
          <w:lang w:val="en-US" w:eastAsia="es-ES"/>
          <w14:ligatures w14:val="none"/>
        </w:rPr>
        <w:t>redacción.llull@gmail.com</w:t>
      </w:r>
      <w:r w:rsidRPr="00860297">
        <w:rPr>
          <w:rFonts w:ascii="Times New Roman" w:eastAsia="Times New Roman" w:hAnsi="Times New Roman" w:cs="Times New Roman"/>
          <w:kern w:val="0"/>
          <w:sz w:val="24"/>
          <w:szCs w:val="24"/>
          <w:lang w:val="en-US" w:eastAsia="es-ES"/>
          <w14:ligatures w14:val="none"/>
        </w:rPr>
        <w:br/>
        <w:t>This template may be used as a guide for font, font style, and letter s</w:t>
      </w:r>
      <w:r>
        <w:rPr>
          <w:rFonts w:ascii="Times New Roman" w:eastAsia="Times New Roman" w:hAnsi="Times New Roman" w:cs="Times New Roman"/>
          <w:kern w:val="0"/>
          <w:sz w:val="24"/>
          <w:szCs w:val="24"/>
          <w:lang w:val="en-US" w:eastAsia="es-ES"/>
          <w14:ligatures w14:val="none"/>
        </w:rPr>
        <w:t>ize.</w:t>
      </w:r>
    </w:p>
    <w:p w14:paraId="42E21CA2" w14:textId="48E5A137" w:rsidR="00604EE0" w:rsidRPr="00860297" w:rsidRDefault="00604EE0" w:rsidP="00860297">
      <w:pPr>
        <w:spacing w:after="0"/>
        <w:rPr>
          <w:rFonts w:ascii="Times New Roman" w:hAnsi="Times New Roman" w:cs="Times New Roman"/>
          <w:color w:val="000000" w:themeColor="text1"/>
          <w:sz w:val="24"/>
          <w:szCs w:val="24"/>
          <w:lang w:val="en-US"/>
        </w:rPr>
      </w:pPr>
    </w:p>
    <w:sectPr w:rsidR="00604EE0" w:rsidRPr="00860297">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CBF5" w14:textId="77777777" w:rsidR="00176376" w:rsidRDefault="00176376" w:rsidP="005F5EC4">
      <w:pPr>
        <w:spacing w:after="0" w:line="240" w:lineRule="auto"/>
      </w:pPr>
      <w:r>
        <w:separator/>
      </w:r>
    </w:p>
  </w:endnote>
  <w:endnote w:type="continuationSeparator" w:id="0">
    <w:p w14:paraId="24D449DF" w14:textId="77777777" w:rsidR="00176376" w:rsidRDefault="00176376" w:rsidP="005F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0666"/>
      <w:docPartObj>
        <w:docPartGallery w:val="Page Numbers (Bottom of Page)"/>
        <w:docPartUnique/>
      </w:docPartObj>
    </w:sdtPr>
    <w:sdtContent>
      <w:p w14:paraId="41F9004B" w14:textId="58AB3712" w:rsidR="00E051C1" w:rsidRDefault="00E051C1">
        <w:pPr>
          <w:pStyle w:val="Piedepgina"/>
          <w:jc w:val="right"/>
        </w:pPr>
        <w:r>
          <w:fldChar w:fldCharType="begin"/>
        </w:r>
        <w:r>
          <w:instrText>PAGE   \* MERGEFORMAT</w:instrText>
        </w:r>
        <w:r>
          <w:fldChar w:fldCharType="separate"/>
        </w:r>
        <w:r>
          <w:t>2</w:t>
        </w:r>
        <w:r>
          <w:fldChar w:fldCharType="end"/>
        </w:r>
      </w:p>
    </w:sdtContent>
  </w:sdt>
  <w:p w14:paraId="6F58E3DA" w14:textId="77777777" w:rsidR="00E051C1" w:rsidRDefault="00E05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5527" w14:textId="77777777" w:rsidR="00176376" w:rsidRDefault="00176376" w:rsidP="005F5EC4">
      <w:pPr>
        <w:spacing w:after="0" w:line="240" w:lineRule="auto"/>
      </w:pPr>
      <w:r>
        <w:separator/>
      </w:r>
    </w:p>
  </w:footnote>
  <w:footnote w:type="continuationSeparator" w:id="0">
    <w:p w14:paraId="64062209" w14:textId="77777777" w:rsidR="00176376" w:rsidRDefault="00176376" w:rsidP="005F5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809E52"/>
    <w:lvl w:ilvl="0">
      <w:start w:val="1"/>
      <w:numFmt w:val="bullet"/>
      <w:pStyle w:val="Listaconvietas"/>
      <w:lvlText w:val=""/>
      <w:lvlJc w:val="left"/>
      <w:pPr>
        <w:tabs>
          <w:tab w:val="num" w:pos="2345"/>
        </w:tabs>
        <w:ind w:left="2345" w:hanging="360"/>
      </w:pPr>
      <w:rPr>
        <w:rFonts w:ascii="Symbol" w:hAnsi="Symbol" w:hint="default"/>
      </w:rPr>
    </w:lvl>
  </w:abstractNum>
  <w:abstractNum w:abstractNumId="1" w15:restartNumberingAfterBreak="0">
    <w:nsid w:val="53204953"/>
    <w:multiLevelType w:val="multilevel"/>
    <w:tmpl w:val="D3D2A12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64FC6B07"/>
    <w:multiLevelType w:val="hybridMultilevel"/>
    <w:tmpl w:val="29F4CD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7918689">
    <w:abstractNumId w:val="0"/>
  </w:num>
  <w:num w:numId="2" w16cid:durableId="307445310">
    <w:abstractNumId w:val="2"/>
  </w:num>
  <w:num w:numId="3" w16cid:durableId="149202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0A"/>
    <w:rsid w:val="00063655"/>
    <w:rsid w:val="00071912"/>
    <w:rsid w:val="000D6A7C"/>
    <w:rsid w:val="00176376"/>
    <w:rsid w:val="001B5D01"/>
    <w:rsid w:val="00241477"/>
    <w:rsid w:val="00253785"/>
    <w:rsid w:val="00285343"/>
    <w:rsid w:val="00292D32"/>
    <w:rsid w:val="002C5579"/>
    <w:rsid w:val="00351D32"/>
    <w:rsid w:val="00360F44"/>
    <w:rsid w:val="003A33E9"/>
    <w:rsid w:val="003B731C"/>
    <w:rsid w:val="003F1F75"/>
    <w:rsid w:val="00420111"/>
    <w:rsid w:val="00460657"/>
    <w:rsid w:val="0049115E"/>
    <w:rsid w:val="005327A0"/>
    <w:rsid w:val="005904AD"/>
    <w:rsid w:val="005F5EC4"/>
    <w:rsid w:val="00604EE0"/>
    <w:rsid w:val="0063095C"/>
    <w:rsid w:val="006753DF"/>
    <w:rsid w:val="00736D3B"/>
    <w:rsid w:val="00773882"/>
    <w:rsid w:val="00794CCA"/>
    <w:rsid w:val="0079510F"/>
    <w:rsid w:val="007A4FF0"/>
    <w:rsid w:val="00832860"/>
    <w:rsid w:val="008504A6"/>
    <w:rsid w:val="00860297"/>
    <w:rsid w:val="00901D36"/>
    <w:rsid w:val="00903B0F"/>
    <w:rsid w:val="009555E9"/>
    <w:rsid w:val="009A11F1"/>
    <w:rsid w:val="009B744E"/>
    <w:rsid w:val="009D1E19"/>
    <w:rsid w:val="00A1601F"/>
    <w:rsid w:val="00A16DB1"/>
    <w:rsid w:val="00A25A03"/>
    <w:rsid w:val="00A62245"/>
    <w:rsid w:val="00A918E5"/>
    <w:rsid w:val="00B75591"/>
    <w:rsid w:val="00BC53FB"/>
    <w:rsid w:val="00C10A81"/>
    <w:rsid w:val="00C13CC6"/>
    <w:rsid w:val="00C843BE"/>
    <w:rsid w:val="00CA4A49"/>
    <w:rsid w:val="00CA6616"/>
    <w:rsid w:val="00CC4D26"/>
    <w:rsid w:val="00CD0792"/>
    <w:rsid w:val="00D6390D"/>
    <w:rsid w:val="00DE09EE"/>
    <w:rsid w:val="00E051C1"/>
    <w:rsid w:val="00E10344"/>
    <w:rsid w:val="00E4059A"/>
    <w:rsid w:val="00EB1347"/>
    <w:rsid w:val="00EC045E"/>
    <w:rsid w:val="00F21FC7"/>
    <w:rsid w:val="00F67539"/>
    <w:rsid w:val="00F71C40"/>
    <w:rsid w:val="00FA4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5AA0"/>
  <w15:chartTrackingRefBased/>
  <w15:docId w15:val="{B507A8DC-7ADB-4EC7-89F9-2F31B2D5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5F5EC4"/>
    <w:pPr>
      <w:spacing w:after="0" w:line="240" w:lineRule="auto"/>
    </w:pPr>
    <w:rPr>
      <w:sz w:val="20"/>
      <w:szCs w:val="20"/>
    </w:rPr>
  </w:style>
  <w:style w:type="character" w:customStyle="1" w:styleId="TextonotapieCar">
    <w:name w:val="Texto nota pie Car"/>
    <w:basedOn w:val="Fuentedeprrafopredeter"/>
    <w:link w:val="Textonotapie"/>
    <w:uiPriority w:val="99"/>
    <w:rsid w:val="005F5EC4"/>
    <w:rPr>
      <w:sz w:val="20"/>
      <w:szCs w:val="20"/>
    </w:rPr>
  </w:style>
  <w:style w:type="character" w:styleId="Refdenotaalpie">
    <w:name w:val="footnote reference"/>
    <w:basedOn w:val="Fuentedeprrafopredeter"/>
    <w:uiPriority w:val="99"/>
    <w:semiHidden/>
    <w:unhideWhenUsed/>
    <w:rsid w:val="005F5EC4"/>
    <w:rPr>
      <w:vertAlign w:val="superscript"/>
    </w:rPr>
  </w:style>
  <w:style w:type="paragraph" w:styleId="Listaconvietas">
    <w:name w:val="List Bullet"/>
    <w:basedOn w:val="Normal"/>
    <w:uiPriority w:val="99"/>
    <w:unhideWhenUsed/>
    <w:rsid w:val="002C5579"/>
    <w:pPr>
      <w:numPr>
        <w:numId w:val="1"/>
      </w:numPr>
      <w:contextualSpacing/>
    </w:pPr>
  </w:style>
  <w:style w:type="character" w:styleId="Hipervnculo">
    <w:name w:val="Hyperlink"/>
    <w:basedOn w:val="Fuentedeprrafopredeter"/>
    <w:uiPriority w:val="99"/>
    <w:unhideWhenUsed/>
    <w:rsid w:val="007A4FF0"/>
    <w:rPr>
      <w:color w:val="0563C1" w:themeColor="hyperlink"/>
      <w:u w:val="single"/>
    </w:rPr>
  </w:style>
  <w:style w:type="character" w:styleId="Mencinsinresolver">
    <w:name w:val="Unresolved Mention"/>
    <w:basedOn w:val="Fuentedeprrafopredeter"/>
    <w:uiPriority w:val="99"/>
    <w:semiHidden/>
    <w:unhideWhenUsed/>
    <w:rsid w:val="007A4FF0"/>
    <w:rPr>
      <w:color w:val="605E5C"/>
      <w:shd w:val="clear" w:color="auto" w:fill="E1DFDD"/>
    </w:rPr>
  </w:style>
  <w:style w:type="paragraph" w:styleId="Prrafodelista">
    <w:name w:val="List Paragraph"/>
    <w:basedOn w:val="Normal"/>
    <w:uiPriority w:val="34"/>
    <w:qFormat/>
    <w:rsid w:val="003F1F75"/>
    <w:pPr>
      <w:ind w:left="720"/>
      <w:contextualSpacing/>
    </w:pPr>
  </w:style>
  <w:style w:type="paragraph" w:styleId="Encabezado">
    <w:name w:val="header"/>
    <w:basedOn w:val="Normal"/>
    <w:link w:val="EncabezadoCar"/>
    <w:uiPriority w:val="99"/>
    <w:unhideWhenUsed/>
    <w:rsid w:val="00E051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51C1"/>
  </w:style>
  <w:style w:type="paragraph" w:styleId="Piedepgina">
    <w:name w:val="footer"/>
    <w:basedOn w:val="Normal"/>
    <w:link w:val="PiedepginaCar"/>
    <w:uiPriority w:val="99"/>
    <w:unhideWhenUsed/>
    <w:rsid w:val="00E051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a.ua.es/dspace/bitstream/10045/62388/1/tesis_mas_espej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838C-3046-49D6-9A97-BDAD8839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dcterms:created xsi:type="dcterms:W3CDTF">2024-01-21T10:52:00Z</dcterms:created>
  <dcterms:modified xsi:type="dcterms:W3CDTF">2025-12-11T17:43:00Z</dcterms:modified>
</cp:coreProperties>
</file>